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6C18" w14:textId="77777777" w:rsidR="009E742E" w:rsidRPr="00005D61" w:rsidRDefault="009E742E" w:rsidP="009E742E">
      <w:pPr>
        <w:pStyle w:val="Otsikko"/>
        <w:rPr>
          <w:rFonts w:ascii="Arial" w:hAnsi="Arial" w:cs="Arial"/>
          <w:b/>
          <w:bCs/>
          <w:sz w:val="32"/>
          <w:szCs w:val="32"/>
        </w:rPr>
      </w:pPr>
      <w:r w:rsidRPr="00005D61">
        <w:rPr>
          <w:rFonts w:ascii="Arial" w:hAnsi="Arial" w:cs="Arial"/>
          <w:b/>
          <w:bCs/>
          <w:sz w:val="32"/>
          <w:szCs w:val="32"/>
        </w:rPr>
        <w:t xml:space="preserve">Influenssa-, Covid 19- ja RSV-asukkaan varotoimet pitkäaikaishoidossa ja kotihoidossa (epäily/todettu) </w:t>
      </w:r>
    </w:p>
    <w:p w14:paraId="56AAC4D5" w14:textId="77777777" w:rsidR="00996744" w:rsidRPr="00996744" w:rsidRDefault="00996744" w:rsidP="00996744">
      <w:pPr>
        <w:rPr>
          <w:rFonts w:asciiTheme="minorHAnsi" w:hAnsiTheme="minorHAnsi"/>
        </w:rPr>
      </w:pPr>
    </w:p>
    <w:p w14:paraId="4336A411" w14:textId="77777777" w:rsidR="009E742E" w:rsidRPr="00F00126" w:rsidRDefault="009E742E" w:rsidP="009E742E">
      <w:pPr>
        <w:rPr>
          <w:rFonts w:ascii="Arial" w:hAnsi="Arial" w:cs="Arial"/>
          <w:sz w:val="22"/>
        </w:rPr>
      </w:pPr>
      <w:r w:rsidRPr="00F00126">
        <w:rPr>
          <w:rFonts w:ascii="Arial" w:hAnsi="Arial" w:cs="Arial"/>
          <w:sz w:val="22"/>
        </w:rPr>
        <w:t xml:space="preserve">Ohje on tarkoitettu ympärivuorokautisesti toimiville yksiköille (esim. vanhain-, palvelu-, ryhmä- ja hoivakodeille sekä terveyskeskusten pitkäaikaisvuodeosastoille) sekä kotihoitoon soveltuvin osin. </w:t>
      </w:r>
    </w:p>
    <w:p w14:paraId="224107BB" w14:textId="77777777" w:rsidR="009E742E" w:rsidRPr="00F00126" w:rsidRDefault="009E742E" w:rsidP="009E742E">
      <w:pPr>
        <w:rPr>
          <w:rFonts w:ascii="Arial" w:hAnsi="Arial" w:cs="Arial"/>
          <w:b/>
          <w:sz w:val="22"/>
        </w:rPr>
      </w:pPr>
    </w:p>
    <w:p w14:paraId="33D24576" w14:textId="77777777" w:rsidR="009E742E" w:rsidRPr="00F00126" w:rsidRDefault="009E742E" w:rsidP="009E742E">
      <w:pPr>
        <w:rPr>
          <w:rFonts w:ascii="Arial" w:hAnsi="Arial" w:cs="Arial"/>
          <w:sz w:val="22"/>
        </w:rPr>
      </w:pPr>
      <w:r w:rsidRPr="00F00126">
        <w:rPr>
          <w:rFonts w:ascii="Arial" w:hAnsi="Arial" w:cs="Arial"/>
          <w:sz w:val="22"/>
        </w:rPr>
        <w:t xml:space="preserve">Hengitystievirukset tarttuvat </w:t>
      </w:r>
      <w:r w:rsidRPr="00F00126">
        <w:rPr>
          <w:rFonts w:ascii="Arial" w:hAnsi="Arial" w:cs="Arial"/>
          <w:b/>
          <w:sz w:val="22"/>
        </w:rPr>
        <w:t>pisaratartuntana, kosketustartuntana</w:t>
      </w:r>
      <w:r w:rsidRPr="00F00126">
        <w:rPr>
          <w:rFonts w:ascii="Arial" w:hAnsi="Arial" w:cs="Arial"/>
          <w:sz w:val="22"/>
        </w:rPr>
        <w:t xml:space="preserve"> eritteistä sekä aerosolia tuottavissa toimenpiteissä ilmatartuntana. </w:t>
      </w:r>
    </w:p>
    <w:p w14:paraId="24BF8002" w14:textId="77777777" w:rsidR="009E742E" w:rsidRPr="00F00126" w:rsidRDefault="009E742E" w:rsidP="009E742E">
      <w:pPr>
        <w:rPr>
          <w:rFonts w:ascii="Arial" w:hAnsi="Arial" w:cs="Arial"/>
          <w:sz w:val="22"/>
        </w:rPr>
      </w:pPr>
    </w:p>
    <w:p w14:paraId="619E92C8" w14:textId="77777777" w:rsidR="009E742E" w:rsidRPr="00F00126" w:rsidRDefault="009E742E" w:rsidP="009E742E">
      <w:pPr>
        <w:rPr>
          <w:rFonts w:ascii="Arial" w:hAnsi="Arial" w:cs="Arial"/>
          <w:sz w:val="22"/>
        </w:rPr>
      </w:pPr>
      <w:r w:rsidRPr="00F00126">
        <w:rPr>
          <w:rFonts w:ascii="Arial" w:hAnsi="Arial" w:cs="Arial"/>
          <w:sz w:val="22"/>
        </w:rPr>
        <w:t xml:space="preserve">Asukkaan hoidossa </w:t>
      </w:r>
      <w:r w:rsidRPr="00F00126">
        <w:rPr>
          <w:rFonts w:ascii="Arial" w:hAnsi="Arial" w:cs="Arial"/>
          <w:b/>
          <w:sz w:val="22"/>
        </w:rPr>
        <w:t>huomioitava tavanomaisten varotoimien</w:t>
      </w:r>
      <w:r w:rsidRPr="00F00126">
        <w:rPr>
          <w:rFonts w:ascii="Arial" w:hAnsi="Arial" w:cs="Arial"/>
          <w:sz w:val="22"/>
        </w:rPr>
        <w:t xml:space="preserve"> lisäksi:</w:t>
      </w:r>
    </w:p>
    <w:p w14:paraId="1B71FC7E" w14:textId="77777777" w:rsidR="009E742E" w:rsidRPr="00F00126" w:rsidRDefault="009E742E" w:rsidP="009E742E">
      <w:pPr>
        <w:rPr>
          <w:rFonts w:ascii="Arial" w:hAnsi="Arial" w:cs="Arial"/>
          <w:b/>
          <w:sz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7484"/>
      </w:tblGrid>
      <w:tr w:rsidR="009E742E" w:rsidRPr="00F00126" w14:paraId="06F7E2FE" w14:textId="77777777" w:rsidTr="00C020F7">
        <w:trPr>
          <w:trHeight w:val="541"/>
        </w:trPr>
        <w:tc>
          <w:tcPr>
            <w:tcW w:w="2689" w:type="dxa"/>
            <w:vAlign w:val="center"/>
          </w:tcPr>
          <w:p w14:paraId="7EF02E95" w14:textId="77777777" w:rsidR="009E742E" w:rsidRPr="00F00126" w:rsidRDefault="009E742E" w:rsidP="00C020F7">
            <w:pPr>
              <w:rPr>
                <w:rFonts w:ascii="Arial" w:hAnsi="Arial" w:cs="Arial"/>
                <w:b/>
                <w:bCs/>
                <w:sz w:val="22"/>
              </w:rPr>
            </w:pPr>
            <w:r w:rsidRPr="00F00126">
              <w:rPr>
                <w:rFonts w:ascii="Arial" w:hAnsi="Arial" w:cs="Arial"/>
                <w:b/>
                <w:sz w:val="22"/>
              </w:rPr>
              <w:t>Oireisen asukkaan näytteiden ottaminen</w:t>
            </w:r>
          </w:p>
        </w:tc>
        <w:tc>
          <w:tcPr>
            <w:tcW w:w="7484" w:type="dxa"/>
            <w:vAlign w:val="center"/>
          </w:tcPr>
          <w:p w14:paraId="5F380EE6" w14:textId="77777777" w:rsidR="009E742E" w:rsidRPr="00F00126" w:rsidRDefault="009E742E" w:rsidP="00C020F7">
            <w:pPr>
              <w:rPr>
                <w:rFonts w:ascii="Arial" w:hAnsi="Arial" w:cs="Arial"/>
                <w:sz w:val="22"/>
              </w:rPr>
            </w:pPr>
            <w:r w:rsidRPr="00F00126">
              <w:rPr>
                <w:rFonts w:ascii="Arial" w:hAnsi="Arial" w:cs="Arial"/>
                <w:sz w:val="22"/>
              </w:rPr>
              <w:t>Näyte (</w:t>
            </w:r>
            <w:proofErr w:type="spellStart"/>
            <w:r w:rsidRPr="00F00126">
              <w:rPr>
                <w:rFonts w:ascii="Arial" w:hAnsi="Arial" w:cs="Arial"/>
                <w:sz w:val="22"/>
              </w:rPr>
              <w:t>InRSCoV</w:t>
            </w:r>
            <w:proofErr w:type="spellEnd"/>
            <w:r w:rsidRPr="00F00126">
              <w:rPr>
                <w:rFonts w:ascii="Arial" w:hAnsi="Arial" w:cs="Arial"/>
                <w:sz w:val="22"/>
              </w:rPr>
              <w:t xml:space="preserve"> 8836) otetaan nenänielusta näytteenottotikulla virusviljelyputkeen hankaamalla reilusti limakalvoja, jotta soluja irtoaa näytteeksi. </w:t>
            </w:r>
          </w:p>
          <w:p w14:paraId="04A088AA" w14:textId="77777777" w:rsidR="009E742E" w:rsidRPr="00F00126" w:rsidRDefault="008F5043" w:rsidP="00C020F7">
            <w:pPr>
              <w:rPr>
                <w:rStyle w:val="Hyperlinkki"/>
                <w:rFonts w:ascii="Arial" w:hAnsi="Arial" w:cs="Arial"/>
                <w:sz w:val="22"/>
              </w:rPr>
            </w:pPr>
            <w:hyperlink r:id="rId13" w:history="1">
              <w:r w:rsidR="009E742E" w:rsidRPr="00F00126">
                <w:rPr>
                  <w:rStyle w:val="Hyperlinkki"/>
                  <w:rFonts w:ascii="Arial" w:hAnsi="Arial" w:cs="Arial"/>
                  <w:sz w:val="22"/>
                </w:rPr>
                <w:t>Nenänielunäytteen ottaminen ja pakkaaminen</w:t>
              </w:r>
            </w:hyperlink>
          </w:p>
          <w:p w14:paraId="1DA7A5F2" w14:textId="77777777" w:rsidR="009E742E" w:rsidRPr="00F00126" w:rsidRDefault="009E742E" w:rsidP="00C020F7">
            <w:pPr>
              <w:rPr>
                <w:rStyle w:val="Hyperlinkki"/>
                <w:rFonts w:ascii="Arial" w:hAnsi="Arial" w:cs="Arial"/>
                <w:sz w:val="22"/>
              </w:rPr>
            </w:pPr>
          </w:p>
          <w:p w14:paraId="4395F3A1" w14:textId="77777777" w:rsidR="009E742E" w:rsidRPr="00F00126" w:rsidRDefault="009E742E" w:rsidP="00C020F7">
            <w:pPr>
              <w:rPr>
                <w:rFonts w:ascii="Arial" w:hAnsi="Arial" w:cs="Arial"/>
                <w:sz w:val="22"/>
              </w:rPr>
            </w:pPr>
            <w:r w:rsidRPr="00F00126">
              <w:rPr>
                <w:rFonts w:ascii="Arial" w:hAnsi="Arial" w:cs="Arial"/>
                <w:sz w:val="22"/>
              </w:rPr>
              <w:t xml:space="preserve">Näytteenoton jälkeen riisu suojakäsineet, desinfioi kädet, pue uudet suojakäsineet, pyyhi näyteputkien pinnat denaturoidulla alkoholilla (esim. A12t) ja laita putket puhtaaseen kertakäyttöiseen kaarimaljaan. Huoneen ulkopuolella liimaa näytetarrat ja laita ohjeistuksen mukaan näytteet suljettavaan pussiin (esim. </w:t>
            </w:r>
            <w:proofErr w:type="spellStart"/>
            <w:r w:rsidRPr="00F00126">
              <w:rPr>
                <w:rFonts w:ascii="Arial" w:hAnsi="Arial" w:cs="Arial"/>
                <w:sz w:val="22"/>
              </w:rPr>
              <w:t>minigrip</w:t>
            </w:r>
            <w:proofErr w:type="spellEnd"/>
            <w:r w:rsidRPr="00F00126">
              <w:rPr>
                <w:rFonts w:ascii="Arial" w:hAnsi="Arial" w:cs="Arial"/>
                <w:sz w:val="22"/>
              </w:rPr>
              <w:t xml:space="preserve"> tai vastaava).</w:t>
            </w:r>
          </w:p>
          <w:p w14:paraId="6AB04299" w14:textId="77777777" w:rsidR="009E742E" w:rsidRPr="00F00126" w:rsidRDefault="009E742E" w:rsidP="00C020F7">
            <w:pPr>
              <w:rPr>
                <w:rFonts w:ascii="Arial" w:hAnsi="Arial" w:cs="Arial"/>
                <w:sz w:val="22"/>
              </w:rPr>
            </w:pPr>
            <w:r w:rsidRPr="00F00126">
              <w:rPr>
                <w:rFonts w:ascii="Arial" w:hAnsi="Arial" w:cs="Arial"/>
                <w:sz w:val="22"/>
              </w:rPr>
              <w:t>Mikäli yksikössä on useampi oireileva potilas, näyte otetaan vain kahdelta potilaalta.</w:t>
            </w:r>
          </w:p>
        </w:tc>
      </w:tr>
      <w:tr w:rsidR="009E742E" w:rsidRPr="00F00126" w14:paraId="49B0BDA0" w14:textId="77777777" w:rsidTr="00C020F7">
        <w:trPr>
          <w:trHeight w:val="541"/>
        </w:trPr>
        <w:tc>
          <w:tcPr>
            <w:tcW w:w="2689" w:type="dxa"/>
            <w:vAlign w:val="center"/>
          </w:tcPr>
          <w:p w14:paraId="6ECBE3F7" w14:textId="77777777" w:rsidR="009E742E" w:rsidRPr="00F00126" w:rsidRDefault="009E742E" w:rsidP="00C020F7">
            <w:pPr>
              <w:rPr>
                <w:rFonts w:ascii="Arial" w:hAnsi="Arial" w:cs="Arial"/>
                <w:b/>
                <w:bCs/>
                <w:sz w:val="22"/>
              </w:rPr>
            </w:pPr>
            <w:r w:rsidRPr="00F00126">
              <w:rPr>
                <w:rFonts w:ascii="Arial" w:hAnsi="Arial" w:cs="Arial"/>
                <w:b/>
                <w:bCs/>
                <w:sz w:val="22"/>
              </w:rPr>
              <w:t>Asukashuone</w:t>
            </w:r>
          </w:p>
        </w:tc>
        <w:tc>
          <w:tcPr>
            <w:tcW w:w="7484" w:type="dxa"/>
            <w:vAlign w:val="center"/>
          </w:tcPr>
          <w:p w14:paraId="1EF575B1" w14:textId="77777777" w:rsidR="009E742E" w:rsidRPr="00F00126" w:rsidRDefault="009E742E" w:rsidP="00C020F7">
            <w:pPr>
              <w:rPr>
                <w:rFonts w:ascii="Arial" w:hAnsi="Arial" w:cs="Arial"/>
                <w:color w:val="000000"/>
                <w:sz w:val="22"/>
              </w:rPr>
            </w:pPr>
            <w:r w:rsidRPr="00F00126">
              <w:rPr>
                <w:rFonts w:ascii="Arial" w:hAnsi="Arial" w:cs="Arial"/>
                <w:sz w:val="22"/>
              </w:rPr>
              <w:t>Paras vaihtoehto on oma huone, jossa oma WC ja suihku tai yhteisten pesutilojen käyttö viimeisenä. Jos huoneessa ei ole WC:tä, varaa asukkaalle oma WC.</w:t>
            </w:r>
            <w:r w:rsidRPr="00F00126">
              <w:rPr>
                <w:rFonts w:ascii="Arial" w:hAnsi="Arial" w:cs="Arial"/>
                <w:color w:val="000000"/>
                <w:sz w:val="22"/>
              </w:rPr>
              <w:t xml:space="preserve"> </w:t>
            </w:r>
          </w:p>
        </w:tc>
      </w:tr>
      <w:tr w:rsidR="009E742E" w:rsidRPr="00F00126" w14:paraId="1BE54132" w14:textId="77777777" w:rsidTr="00C020F7">
        <w:trPr>
          <w:trHeight w:val="802"/>
        </w:trPr>
        <w:tc>
          <w:tcPr>
            <w:tcW w:w="2689" w:type="dxa"/>
            <w:vAlign w:val="center"/>
          </w:tcPr>
          <w:p w14:paraId="1C67710E" w14:textId="77777777" w:rsidR="009E742E" w:rsidRPr="00F00126" w:rsidRDefault="009E742E" w:rsidP="00C020F7">
            <w:pPr>
              <w:rPr>
                <w:rFonts w:ascii="Arial" w:hAnsi="Arial" w:cs="Arial"/>
                <w:b/>
                <w:bCs/>
                <w:sz w:val="22"/>
              </w:rPr>
            </w:pPr>
            <w:r w:rsidRPr="00F00126">
              <w:rPr>
                <w:rFonts w:ascii="Arial" w:hAnsi="Arial" w:cs="Arial"/>
                <w:b/>
                <w:bCs/>
                <w:sz w:val="22"/>
              </w:rPr>
              <w:t>Huoneen varustelu</w:t>
            </w:r>
          </w:p>
        </w:tc>
        <w:tc>
          <w:tcPr>
            <w:tcW w:w="7484" w:type="dxa"/>
            <w:vAlign w:val="center"/>
          </w:tcPr>
          <w:p w14:paraId="4768D5F7" w14:textId="77777777" w:rsidR="009E742E" w:rsidRPr="00F00126" w:rsidRDefault="009E742E" w:rsidP="00C020F7">
            <w:pPr>
              <w:rPr>
                <w:rFonts w:ascii="Arial" w:hAnsi="Arial" w:cs="Arial"/>
                <w:sz w:val="22"/>
              </w:rPr>
            </w:pPr>
            <w:r w:rsidRPr="00F00126">
              <w:rPr>
                <w:rFonts w:ascii="Arial" w:hAnsi="Arial" w:cs="Arial"/>
                <w:sz w:val="22"/>
              </w:rPr>
              <w:t xml:space="preserve">Tämä ohje helposti saataville. Huone-/asukaskohtaiset hoito-, tutkimus- ja apuvälineet. Tarvittavat suojaimet. Huonekohtaiset siivousvälineet, pyykki- ja jäteastiat. </w:t>
            </w:r>
            <w:proofErr w:type="spellStart"/>
            <w:r w:rsidRPr="00F00126">
              <w:rPr>
                <w:rFonts w:ascii="Arial" w:hAnsi="Arial" w:cs="Arial"/>
                <w:sz w:val="22"/>
              </w:rPr>
              <w:t>Eritetahradesinfektioaine</w:t>
            </w:r>
            <w:proofErr w:type="spellEnd"/>
            <w:r w:rsidRPr="00F00126">
              <w:rPr>
                <w:rFonts w:ascii="Arial" w:hAnsi="Arial" w:cs="Arial"/>
                <w:sz w:val="22"/>
              </w:rPr>
              <w:t xml:space="preserve"> kloori 1000 ppm.</w:t>
            </w:r>
          </w:p>
        </w:tc>
      </w:tr>
      <w:tr w:rsidR="009E742E" w:rsidRPr="00F00126" w14:paraId="55E693CF" w14:textId="77777777" w:rsidTr="00C020F7">
        <w:trPr>
          <w:trHeight w:val="616"/>
        </w:trPr>
        <w:tc>
          <w:tcPr>
            <w:tcW w:w="2689" w:type="dxa"/>
            <w:vAlign w:val="center"/>
          </w:tcPr>
          <w:p w14:paraId="4502D42F" w14:textId="77777777" w:rsidR="009E742E" w:rsidRPr="00F00126" w:rsidRDefault="009E742E" w:rsidP="00C020F7">
            <w:pPr>
              <w:rPr>
                <w:rFonts w:ascii="Arial" w:hAnsi="Arial" w:cs="Arial"/>
                <w:b/>
                <w:bCs/>
                <w:sz w:val="22"/>
              </w:rPr>
            </w:pPr>
            <w:r w:rsidRPr="00F00126">
              <w:rPr>
                <w:rFonts w:ascii="Arial" w:hAnsi="Arial" w:cs="Arial"/>
                <w:b/>
                <w:bCs/>
                <w:sz w:val="22"/>
              </w:rPr>
              <w:t>Tiedottaminen</w:t>
            </w:r>
          </w:p>
        </w:tc>
        <w:tc>
          <w:tcPr>
            <w:tcW w:w="7484" w:type="dxa"/>
            <w:vAlign w:val="center"/>
          </w:tcPr>
          <w:p w14:paraId="1892F1AF" w14:textId="77777777" w:rsidR="009E742E" w:rsidRPr="00F00126" w:rsidRDefault="009E742E" w:rsidP="00C020F7">
            <w:pPr>
              <w:rPr>
                <w:rFonts w:ascii="Arial" w:hAnsi="Arial" w:cs="Arial"/>
                <w:sz w:val="22"/>
              </w:rPr>
            </w:pPr>
            <w:r w:rsidRPr="00F00126">
              <w:rPr>
                <w:rFonts w:ascii="Arial" w:hAnsi="Arial" w:cs="Arial"/>
                <w:sz w:val="22"/>
              </w:rPr>
              <w:t>Laita merkintä varotoimista asukkaan/asiakkaan hoitosuunnitelmaan.</w:t>
            </w:r>
          </w:p>
          <w:p w14:paraId="584E7B8C" w14:textId="77777777" w:rsidR="009E742E" w:rsidRPr="00F00126" w:rsidRDefault="009E742E" w:rsidP="00C020F7">
            <w:pPr>
              <w:rPr>
                <w:rFonts w:ascii="Arial" w:hAnsi="Arial" w:cs="Arial"/>
                <w:sz w:val="22"/>
              </w:rPr>
            </w:pPr>
            <w:r w:rsidRPr="00F00126">
              <w:rPr>
                <w:rFonts w:ascii="Arial" w:hAnsi="Arial" w:cs="Arial"/>
                <w:sz w:val="22"/>
              </w:rPr>
              <w:t>Tiedota varotoimista asukkaan hoitoon osallistuvia.</w:t>
            </w:r>
          </w:p>
        </w:tc>
      </w:tr>
      <w:tr w:rsidR="009E742E" w:rsidRPr="00F00126" w14:paraId="2977B92C" w14:textId="77777777" w:rsidTr="00C020F7">
        <w:trPr>
          <w:trHeight w:val="691"/>
        </w:trPr>
        <w:tc>
          <w:tcPr>
            <w:tcW w:w="2689" w:type="dxa"/>
            <w:vAlign w:val="center"/>
          </w:tcPr>
          <w:p w14:paraId="09C13FE6" w14:textId="77777777" w:rsidR="009E742E" w:rsidRPr="00F00126" w:rsidRDefault="009E742E" w:rsidP="00C020F7">
            <w:pPr>
              <w:rPr>
                <w:rFonts w:ascii="Arial" w:hAnsi="Arial" w:cs="Arial"/>
                <w:b/>
                <w:bCs/>
                <w:sz w:val="22"/>
              </w:rPr>
            </w:pPr>
            <w:r w:rsidRPr="00F00126">
              <w:rPr>
                <w:rFonts w:ascii="Arial" w:hAnsi="Arial" w:cs="Arial"/>
                <w:b/>
                <w:bCs/>
                <w:sz w:val="22"/>
              </w:rPr>
              <w:t>Lääkitys</w:t>
            </w:r>
          </w:p>
        </w:tc>
        <w:tc>
          <w:tcPr>
            <w:tcW w:w="7484" w:type="dxa"/>
            <w:vAlign w:val="center"/>
          </w:tcPr>
          <w:p w14:paraId="55BD09E9" w14:textId="77777777" w:rsidR="009E742E" w:rsidRPr="00F00126" w:rsidRDefault="009E742E" w:rsidP="00C020F7">
            <w:pPr>
              <w:rPr>
                <w:rFonts w:ascii="Arial" w:hAnsi="Arial" w:cs="Arial"/>
                <w:sz w:val="22"/>
              </w:rPr>
            </w:pPr>
            <w:r w:rsidRPr="00F00126">
              <w:rPr>
                <w:rFonts w:ascii="Arial" w:hAnsi="Arial" w:cs="Arial"/>
                <w:b/>
                <w:sz w:val="22"/>
              </w:rPr>
              <w:t>Influenssa:</w:t>
            </w:r>
            <w:r w:rsidRPr="00F00126">
              <w:rPr>
                <w:rFonts w:ascii="Arial" w:hAnsi="Arial" w:cs="Arial"/>
                <w:bCs/>
                <w:sz w:val="22"/>
              </w:rPr>
              <w:t xml:space="preserve"> Positiiviselle influenssapotilaalle voidaan aloittaa </w:t>
            </w:r>
            <w:proofErr w:type="spellStart"/>
            <w:r w:rsidRPr="00F00126">
              <w:rPr>
                <w:rFonts w:ascii="Arial" w:hAnsi="Arial" w:cs="Arial"/>
                <w:bCs/>
                <w:sz w:val="22"/>
              </w:rPr>
              <w:t>Tamiflu</w:t>
            </w:r>
            <w:proofErr w:type="spellEnd"/>
            <w:r w:rsidRPr="00F00126">
              <w:rPr>
                <w:rFonts w:ascii="Arial" w:hAnsi="Arial" w:cs="Arial"/>
                <w:bCs/>
                <w:sz w:val="22"/>
              </w:rPr>
              <w:t xml:space="preserve"> 75 mg x 2 5 vrk:n ajaksi. </w:t>
            </w:r>
            <w:r w:rsidRPr="00F00126">
              <w:rPr>
                <w:rFonts w:ascii="Arial" w:hAnsi="Arial" w:cs="Arial"/>
                <w:sz w:val="22"/>
              </w:rPr>
              <w:t xml:space="preserve">Laitoshoidon aikana influenssalle altistuneille asukkaille aloitetaan </w:t>
            </w:r>
            <w:proofErr w:type="spellStart"/>
            <w:r w:rsidRPr="00F00126">
              <w:rPr>
                <w:rFonts w:ascii="Arial" w:hAnsi="Arial" w:cs="Arial"/>
                <w:sz w:val="22"/>
              </w:rPr>
              <w:t>Tamiflu</w:t>
            </w:r>
            <w:proofErr w:type="spellEnd"/>
            <w:r w:rsidRPr="00F00126">
              <w:rPr>
                <w:rFonts w:ascii="Arial" w:hAnsi="Arial" w:cs="Arial"/>
                <w:sz w:val="22"/>
              </w:rPr>
              <w:t xml:space="preserve"> 75 mg x 1 10 vrk:n ajaksi.</w:t>
            </w:r>
          </w:p>
          <w:p w14:paraId="503201B1" w14:textId="77777777" w:rsidR="009E742E" w:rsidRPr="00F00126" w:rsidRDefault="009E742E" w:rsidP="00C020F7">
            <w:pPr>
              <w:rPr>
                <w:rFonts w:ascii="Arial" w:hAnsi="Arial" w:cs="Arial"/>
                <w:bCs/>
                <w:sz w:val="22"/>
              </w:rPr>
            </w:pPr>
          </w:p>
        </w:tc>
      </w:tr>
      <w:tr w:rsidR="009E742E" w:rsidRPr="00F00126" w14:paraId="7FE2006E" w14:textId="77777777" w:rsidTr="00C020F7">
        <w:trPr>
          <w:trHeight w:val="1196"/>
        </w:trPr>
        <w:tc>
          <w:tcPr>
            <w:tcW w:w="2689" w:type="dxa"/>
            <w:vAlign w:val="center"/>
          </w:tcPr>
          <w:p w14:paraId="7107869A" w14:textId="77777777" w:rsidR="009E742E" w:rsidRPr="00F00126" w:rsidRDefault="009E742E" w:rsidP="00C020F7">
            <w:pPr>
              <w:rPr>
                <w:rFonts w:ascii="Arial" w:hAnsi="Arial" w:cs="Arial"/>
                <w:b/>
                <w:bCs/>
                <w:sz w:val="22"/>
              </w:rPr>
            </w:pPr>
            <w:r w:rsidRPr="00F00126">
              <w:rPr>
                <w:rFonts w:ascii="Arial" w:hAnsi="Arial" w:cs="Arial"/>
                <w:b/>
                <w:bCs/>
                <w:sz w:val="22"/>
              </w:rPr>
              <w:t>Varotoimien kesto</w:t>
            </w:r>
          </w:p>
        </w:tc>
        <w:tc>
          <w:tcPr>
            <w:tcW w:w="7484" w:type="dxa"/>
            <w:vAlign w:val="center"/>
          </w:tcPr>
          <w:p w14:paraId="48C3B5EF" w14:textId="77777777" w:rsidR="009E742E" w:rsidRPr="00F00126" w:rsidRDefault="009E742E" w:rsidP="00C020F7">
            <w:pPr>
              <w:rPr>
                <w:rFonts w:ascii="Arial" w:hAnsi="Arial" w:cs="Arial"/>
                <w:sz w:val="22"/>
              </w:rPr>
            </w:pPr>
            <w:r w:rsidRPr="00F00126">
              <w:rPr>
                <w:rFonts w:ascii="Arial" w:hAnsi="Arial" w:cs="Arial"/>
                <w:b/>
                <w:sz w:val="22"/>
              </w:rPr>
              <w:t>Influenssa:</w:t>
            </w:r>
            <w:r w:rsidRPr="00F00126">
              <w:rPr>
                <w:rFonts w:ascii="Arial" w:hAnsi="Arial" w:cs="Arial"/>
                <w:sz w:val="22"/>
              </w:rPr>
              <w:t xml:space="preserve"> Viruslääkehoidon ajan, kuitenkin enintään 7 vrk oireiden alusta.</w:t>
            </w:r>
          </w:p>
          <w:p w14:paraId="1727728F" w14:textId="77777777" w:rsidR="009E742E" w:rsidRPr="00F00126" w:rsidRDefault="009E742E" w:rsidP="00C020F7">
            <w:pPr>
              <w:rPr>
                <w:rFonts w:ascii="Arial" w:hAnsi="Arial" w:cs="Arial"/>
                <w:b/>
                <w:sz w:val="22"/>
              </w:rPr>
            </w:pPr>
          </w:p>
          <w:p w14:paraId="5F629E88" w14:textId="77777777" w:rsidR="009E742E" w:rsidRPr="00F00126" w:rsidRDefault="009E742E" w:rsidP="00C020F7">
            <w:pPr>
              <w:rPr>
                <w:rFonts w:ascii="Arial" w:hAnsi="Arial" w:cs="Arial"/>
                <w:sz w:val="22"/>
              </w:rPr>
            </w:pPr>
            <w:r w:rsidRPr="00F00126">
              <w:rPr>
                <w:rFonts w:ascii="Arial" w:hAnsi="Arial" w:cs="Arial"/>
                <w:b/>
                <w:sz w:val="22"/>
              </w:rPr>
              <w:t>Covid 19:</w:t>
            </w:r>
            <w:r w:rsidRPr="00F00126">
              <w:rPr>
                <w:rFonts w:ascii="Arial" w:hAnsi="Arial" w:cs="Arial"/>
                <w:sz w:val="22"/>
              </w:rPr>
              <w:t xml:space="preserve"> 5 vrk oireiden alusta.</w:t>
            </w:r>
          </w:p>
          <w:p w14:paraId="6568A54A" w14:textId="77777777" w:rsidR="009E742E" w:rsidRPr="00F00126" w:rsidRDefault="009E742E" w:rsidP="00C020F7">
            <w:pPr>
              <w:rPr>
                <w:rFonts w:ascii="Arial" w:hAnsi="Arial" w:cs="Arial"/>
                <w:b/>
                <w:sz w:val="22"/>
              </w:rPr>
            </w:pPr>
          </w:p>
          <w:p w14:paraId="7A99F892" w14:textId="77777777" w:rsidR="009E742E" w:rsidRPr="00F00126" w:rsidRDefault="009E742E" w:rsidP="00C020F7">
            <w:pPr>
              <w:rPr>
                <w:rFonts w:ascii="Arial" w:hAnsi="Arial" w:cs="Arial"/>
                <w:sz w:val="22"/>
              </w:rPr>
            </w:pPr>
            <w:r w:rsidRPr="00F00126">
              <w:rPr>
                <w:rFonts w:ascii="Arial" w:hAnsi="Arial" w:cs="Arial"/>
                <w:b/>
                <w:sz w:val="22"/>
              </w:rPr>
              <w:t>RSV:</w:t>
            </w:r>
            <w:r w:rsidRPr="00F00126">
              <w:rPr>
                <w:rFonts w:ascii="Arial" w:hAnsi="Arial" w:cs="Arial"/>
                <w:sz w:val="22"/>
              </w:rPr>
              <w:t xml:space="preserve"> 5 vrk oireiden alusta.</w:t>
            </w:r>
          </w:p>
        </w:tc>
      </w:tr>
      <w:tr w:rsidR="009E742E" w:rsidRPr="00F00126" w14:paraId="77BC39D4" w14:textId="77777777" w:rsidTr="00C020F7">
        <w:trPr>
          <w:trHeight w:val="691"/>
        </w:trPr>
        <w:tc>
          <w:tcPr>
            <w:tcW w:w="2689" w:type="dxa"/>
            <w:vAlign w:val="center"/>
          </w:tcPr>
          <w:p w14:paraId="1C3784DC" w14:textId="77777777" w:rsidR="009E742E" w:rsidRPr="00F00126" w:rsidRDefault="009E742E" w:rsidP="00C020F7">
            <w:pPr>
              <w:rPr>
                <w:rFonts w:ascii="Arial" w:hAnsi="Arial" w:cs="Arial"/>
                <w:b/>
                <w:sz w:val="22"/>
              </w:rPr>
            </w:pPr>
            <w:r w:rsidRPr="00F00126">
              <w:rPr>
                <w:rFonts w:ascii="Arial" w:hAnsi="Arial" w:cs="Arial"/>
                <w:b/>
                <w:sz w:val="22"/>
              </w:rPr>
              <w:t>Altistunut ja oireeton asukas</w:t>
            </w:r>
          </w:p>
          <w:p w14:paraId="18F09A01" w14:textId="77777777" w:rsidR="009E742E" w:rsidRPr="00F00126" w:rsidRDefault="009E742E" w:rsidP="00C020F7">
            <w:pPr>
              <w:rPr>
                <w:rFonts w:ascii="Arial" w:hAnsi="Arial" w:cs="Arial"/>
                <w:b/>
                <w:sz w:val="22"/>
              </w:rPr>
            </w:pPr>
            <w:r w:rsidRPr="00F00126">
              <w:rPr>
                <w:rFonts w:ascii="Arial" w:hAnsi="Arial" w:cs="Arial"/>
                <w:b/>
                <w:sz w:val="22"/>
              </w:rPr>
              <w:t>(ollut samassa huoneessa oireisen kanssa)</w:t>
            </w:r>
          </w:p>
        </w:tc>
        <w:tc>
          <w:tcPr>
            <w:tcW w:w="7484" w:type="dxa"/>
            <w:vAlign w:val="center"/>
          </w:tcPr>
          <w:p w14:paraId="6150E709" w14:textId="77777777" w:rsidR="009E742E" w:rsidRPr="00F00126" w:rsidRDefault="009E742E" w:rsidP="00C020F7">
            <w:pPr>
              <w:rPr>
                <w:rFonts w:ascii="Arial" w:hAnsi="Arial" w:cs="Arial"/>
                <w:b/>
                <w:sz w:val="22"/>
              </w:rPr>
            </w:pPr>
            <w:r w:rsidRPr="00F00126">
              <w:rPr>
                <w:rFonts w:ascii="Arial" w:hAnsi="Arial" w:cs="Arial"/>
                <w:b/>
                <w:sz w:val="22"/>
              </w:rPr>
              <w:t>Altistuneet hoidetaan tavanomaisin varotoimin.</w:t>
            </w:r>
            <w:r w:rsidRPr="00F00126">
              <w:rPr>
                <w:rFonts w:ascii="Arial" w:hAnsi="Arial" w:cs="Arial"/>
                <w:color w:val="00B050"/>
                <w:sz w:val="22"/>
              </w:rPr>
              <w:t xml:space="preserve"> </w:t>
            </w:r>
            <w:r w:rsidRPr="00F00126">
              <w:rPr>
                <w:rFonts w:ascii="Arial" w:hAnsi="Arial" w:cs="Arial"/>
                <w:sz w:val="22"/>
              </w:rPr>
              <w:t>Mikäli asukkaalle tulee oireita, otetaan näyte ja toimitaan kuten positiivisen asukkaan kohdalla.</w:t>
            </w:r>
          </w:p>
        </w:tc>
      </w:tr>
      <w:tr w:rsidR="009E742E" w:rsidRPr="00F00126" w14:paraId="09BF9D2D" w14:textId="77777777" w:rsidTr="00C020F7">
        <w:trPr>
          <w:trHeight w:val="691"/>
        </w:trPr>
        <w:tc>
          <w:tcPr>
            <w:tcW w:w="2689" w:type="dxa"/>
            <w:vAlign w:val="center"/>
          </w:tcPr>
          <w:p w14:paraId="0B0379FF" w14:textId="77777777" w:rsidR="009E742E" w:rsidRPr="00F00126" w:rsidRDefault="009E742E" w:rsidP="00C020F7">
            <w:pPr>
              <w:rPr>
                <w:rFonts w:ascii="Arial" w:hAnsi="Arial" w:cs="Arial"/>
                <w:b/>
                <w:bCs/>
                <w:sz w:val="22"/>
              </w:rPr>
            </w:pPr>
            <w:r w:rsidRPr="00F00126">
              <w:rPr>
                <w:rFonts w:ascii="Arial" w:hAnsi="Arial" w:cs="Arial"/>
                <w:b/>
                <w:bCs/>
                <w:sz w:val="22"/>
              </w:rPr>
              <w:lastRenderedPageBreak/>
              <w:t>Asukkaan liikkuminen huoneen ulkopuolella</w:t>
            </w:r>
          </w:p>
        </w:tc>
        <w:tc>
          <w:tcPr>
            <w:tcW w:w="7484" w:type="dxa"/>
            <w:vAlign w:val="center"/>
          </w:tcPr>
          <w:p w14:paraId="1F6BE868" w14:textId="77777777" w:rsidR="009E742E" w:rsidRPr="00F00126" w:rsidRDefault="009E742E" w:rsidP="00C020F7">
            <w:pPr>
              <w:rPr>
                <w:rFonts w:ascii="Arial" w:hAnsi="Arial" w:cs="Arial"/>
                <w:sz w:val="22"/>
              </w:rPr>
            </w:pPr>
            <w:r w:rsidRPr="00F00126">
              <w:rPr>
                <w:rFonts w:ascii="Arial" w:hAnsi="Arial" w:cs="Arial"/>
                <w:sz w:val="22"/>
              </w:rPr>
              <w:t xml:space="preserve">Vältä asukkaiden siirtämistä hoitopaikasta tai yksiköstä toiseen, jos se ei ole heidän hoitonsa turvaamiseksi välttämätöntä. Lääketieteellisten perusteiden mukainen hoito on järjestettävä. Jos potilas siirretään, on tiedotettava positiivisuudesta tai altistumisesta. </w:t>
            </w:r>
            <w:r w:rsidRPr="00F00126">
              <w:rPr>
                <w:rFonts w:ascii="Arial" w:hAnsi="Arial" w:cs="Arial"/>
                <w:b/>
                <w:sz w:val="22"/>
              </w:rPr>
              <w:t>Asukkaiden tulisi pysyä omassa huoneessaan. Huoneen ovea ei saa kuitenkaan lukita, vaan tarvittaessa asukkaalle on järjestettävä oma hoitaja.</w:t>
            </w:r>
          </w:p>
        </w:tc>
      </w:tr>
      <w:tr w:rsidR="009E742E" w:rsidRPr="00F00126" w14:paraId="0E327222" w14:textId="77777777" w:rsidTr="00C020F7">
        <w:trPr>
          <w:trHeight w:val="691"/>
        </w:trPr>
        <w:tc>
          <w:tcPr>
            <w:tcW w:w="2689" w:type="dxa"/>
          </w:tcPr>
          <w:p w14:paraId="16FD6E17" w14:textId="77777777" w:rsidR="009E742E" w:rsidRPr="00F00126" w:rsidRDefault="009E742E" w:rsidP="00C020F7">
            <w:pPr>
              <w:rPr>
                <w:rFonts w:ascii="Arial" w:hAnsi="Arial" w:cs="Arial"/>
                <w:b/>
                <w:sz w:val="22"/>
              </w:rPr>
            </w:pPr>
            <w:r w:rsidRPr="00F00126">
              <w:rPr>
                <w:rFonts w:ascii="Arial" w:hAnsi="Arial" w:cs="Arial"/>
                <w:b/>
                <w:sz w:val="22"/>
              </w:rPr>
              <w:t>Käsihuuhteen käyttö</w:t>
            </w:r>
          </w:p>
        </w:tc>
        <w:tc>
          <w:tcPr>
            <w:tcW w:w="7484" w:type="dxa"/>
            <w:vAlign w:val="center"/>
          </w:tcPr>
          <w:p w14:paraId="13751850" w14:textId="77777777" w:rsidR="009E742E" w:rsidRPr="00F00126" w:rsidRDefault="009E742E" w:rsidP="00C020F7">
            <w:pPr>
              <w:rPr>
                <w:rFonts w:ascii="Arial" w:hAnsi="Arial" w:cs="Arial"/>
                <w:sz w:val="22"/>
              </w:rPr>
            </w:pPr>
            <w:r w:rsidRPr="00F00126">
              <w:rPr>
                <w:rFonts w:ascii="Arial" w:hAnsi="Arial" w:cs="Arial"/>
                <w:color w:val="000000"/>
                <w:sz w:val="22"/>
              </w:rPr>
              <w:t>Huoneeseen mennessä ja sieltä poistuessa. Ennen suojakäsineiden ja muiden suojainten pukemista ja niiden riisumisen jälkeen. Desinfioi kädet ja vaihda suojakäsineet: ennen aseptisia toimenpiteitä, hoitotoimenpiteiden välissä, eritteiden käsittelyn jälkeen. Ota huoneen kaapeista hoitovälineet desinfioiduin käsin.</w:t>
            </w:r>
          </w:p>
        </w:tc>
      </w:tr>
      <w:tr w:rsidR="009E742E" w:rsidRPr="00F00126" w14:paraId="1636DC99" w14:textId="77777777" w:rsidTr="00C020F7">
        <w:trPr>
          <w:trHeight w:val="915"/>
        </w:trPr>
        <w:tc>
          <w:tcPr>
            <w:tcW w:w="2689" w:type="dxa"/>
            <w:vAlign w:val="center"/>
          </w:tcPr>
          <w:p w14:paraId="40513740" w14:textId="77777777" w:rsidR="009E742E" w:rsidRPr="00F00126" w:rsidRDefault="009E742E" w:rsidP="00C020F7">
            <w:pPr>
              <w:rPr>
                <w:rFonts w:ascii="Arial" w:hAnsi="Arial" w:cs="Arial"/>
                <w:b/>
                <w:bCs/>
                <w:sz w:val="22"/>
              </w:rPr>
            </w:pPr>
            <w:r w:rsidRPr="00F00126">
              <w:rPr>
                <w:rFonts w:ascii="Arial" w:hAnsi="Arial" w:cs="Arial"/>
                <w:b/>
                <w:bCs/>
                <w:sz w:val="22"/>
              </w:rPr>
              <w:t xml:space="preserve"> Suojaimet</w:t>
            </w:r>
          </w:p>
        </w:tc>
        <w:tc>
          <w:tcPr>
            <w:tcW w:w="7484" w:type="dxa"/>
            <w:vAlign w:val="center"/>
          </w:tcPr>
          <w:p w14:paraId="06C1753C" w14:textId="77777777" w:rsidR="009E742E" w:rsidRPr="00F00126" w:rsidRDefault="009E742E" w:rsidP="00C020F7">
            <w:pPr>
              <w:rPr>
                <w:rFonts w:ascii="Arial" w:hAnsi="Arial" w:cs="Arial"/>
                <w:sz w:val="22"/>
              </w:rPr>
            </w:pPr>
            <w:r w:rsidRPr="00F00126">
              <w:rPr>
                <w:rFonts w:ascii="Arial" w:hAnsi="Arial" w:cs="Arial"/>
                <w:sz w:val="22"/>
              </w:rPr>
              <w:t>Asukkaan/asiakkaan lähihoidossa (alle 1 metri) kirurginen suu-nenäsuojus ja suojalasit/kokokasvovisiiri tai visiirimaski.</w:t>
            </w:r>
          </w:p>
          <w:p w14:paraId="46BB3040" w14:textId="77777777" w:rsidR="009E742E" w:rsidRPr="00F00126" w:rsidRDefault="009E742E" w:rsidP="00C020F7">
            <w:pPr>
              <w:rPr>
                <w:rFonts w:ascii="Arial" w:hAnsi="Arial" w:cs="Arial"/>
                <w:sz w:val="22"/>
              </w:rPr>
            </w:pPr>
            <w:r w:rsidRPr="00F00126">
              <w:rPr>
                <w:rFonts w:ascii="Arial" w:hAnsi="Arial" w:cs="Arial"/>
                <w:sz w:val="22"/>
              </w:rPr>
              <w:t>Jos asukas/asiakas on limainen ja yskäinen, lisäksi pitkähihainen nesteitä läpäisemätön suojatakki ja suojakäsineet.</w:t>
            </w:r>
          </w:p>
        </w:tc>
      </w:tr>
      <w:tr w:rsidR="009E742E" w:rsidRPr="00F00126" w14:paraId="0BFF303A" w14:textId="77777777" w:rsidTr="00C020F7">
        <w:trPr>
          <w:trHeight w:val="2654"/>
        </w:trPr>
        <w:tc>
          <w:tcPr>
            <w:tcW w:w="2689" w:type="dxa"/>
            <w:vAlign w:val="center"/>
          </w:tcPr>
          <w:p w14:paraId="51B988C9" w14:textId="77777777" w:rsidR="009E742E" w:rsidRPr="00F00126" w:rsidRDefault="009E742E" w:rsidP="00C020F7">
            <w:pPr>
              <w:rPr>
                <w:rFonts w:ascii="Arial" w:hAnsi="Arial" w:cs="Arial"/>
                <w:b/>
                <w:sz w:val="22"/>
              </w:rPr>
            </w:pPr>
            <w:r w:rsidRPr="00F00126">
              <w:rPr>
                <w:rFonts w:ascii="Arial" w:hAnsi="Arial" w:cs="Arial"/>
                <w:b/>
                <w:sz w:val="22"/>
              </w:rPr>
              <w:t>Suojaimet aerosoleja tuottavissa toimenpiteissä</w:t>
            </w:r>
          </w:p>
          <w:p w14:paraId="55C1717E" w14:textId="77777777" w:rsidR="009E742E" w:rsidRPr="00F00126" w:rsidRDefault="009E742E" w:rsidP="00C020F7">
            <w:pPr>
              <w:rPr>
                <w:rFonts w:ascii="Arial" w:hAnsi="Arial" w:cs="Arial"/>
                <w:b/>
                <w:sz w:val="22"/>
              </w:rPr>
            </w:pPr>
            <w:r w:rsidRPr="00F00126">
              <w:rPr>
                <w:rFonts w:ascii="Arial" w:hAnsi="Arial" w:cs="Arial"/>
                <w:sz w:val="22"/>
                <w:u w:val="single"/>
              </w:rPr>
              <w:t>Aerosoleja tuottavia toimenpiteitä ovat:</w:t>
            </w:r>
            <w:r w:rsidRPr="00F00126">
              <w:rPr>
                <w:rFonts w:ascii="Arial" w:hAnsi="Arial" w:cs="Arial"/>
                <w:sz w:val="22"/>
              </w:rPr>
              <w:t xml:space="preserve"> liman avoin imeminen hengitysteistä, </w:t>
            </w:r>
            <w:proofErr w:type="spellStart"/>
            <w:r w:rsidRPr="00F00126">
              <w:rPr>
                <w:rFonts w:ascii="Arial" w:hAnsi="Arial" w:cs="Arial"/>
                <w:sz w:val="22"/>
              </w:rPr>
              <w:t>trakeostomian</w:t>
            </w:r>
            <w:proofErr w:type="spellEnd"/>
            <w:r w:rsidRPr="00F00126">
              <w:rPr>
                <w:rFonts w:ascii="Arial" w:hAnsi="Arial" w:cs="Arial"/>
                <w:sz w:val="22"/>
              </w:rPr>
              <w:t xml:space="preserve"> hoito, </w:t>
            </w:r>
            <w:proofErr w:type="spellStart"/>
            <w:r w:rsidRPr="00F00126">
              <w:rPr>
                <w:rFonts w:ascii="Arial" w:hAnsi="Arial" w:cs="Arial"/>
                <w:sz w:val="22"/>
              </w:rPr>
              <w:t>nebulisaattorihoito</w:t>
            </w:r>
            <w:proofErr w:type="spellEnd"/>
            <w:r w:rsidRPr="00F00126">
              <w:rPr>
                <w:rFonts w:ascii="Arial" w:hAnsi="Arial" w:cs="Arial"/>
                <w:sz w:val="22"/>
              </w:rPr>
              <w:t>, noninvasiivinen ventilaatio (esim. CPAP), elvytys</w:t>
            </w:r>
          </w:p>
        </w:tc>
        <w:tc>
          <w:tcPr>
            <w:tcW w:w="7484" w:type="dxa"/>
            <w:vAlign w:val="center"/>
          </w:tcPr>
          <w:p w14:paraId="792BCCE1" w14:textId="77777777" w:rsidR="009E742E" w:rsidRPr="00F00126" w:rsidRDefault="009E742E" w:rsidP="00C020F7">
            <w:pPr>
              <w:rPr>
                <w:rFonts w:ascii="Arial" w:hAnsi="Arial" w:cs="Arial"/>
                <w:b/>
                <w:sz w:val="22"/>
              </w:rPr>
            </w:pPr>
            <w:r w:rsidRPr="00F00126">
              <w:rPr>
                <w:rFonts w:ascii="Arial" w:hAnsi="Arial" w:cs="Arial"/>
                <w:b/>
                <w:sz w:val="22"/>
              </w:rPr>
              <w:t>FFP2/FFP3- luokan hengityksensuojain,</w:t>
            </w:r>
            <w:r w:rsidRPr="00F00126">
              <w:rPr>
                <w:rFonts w:ascii="Arial" w:hAnsi="Arial" w:cs="Arial"/>
                <w:sz w:val="22"/>
              </w:rPr>
              <w:t xml:space="preserve"> </w:t>
            </w:r>
            <w:r w:rsidRPr="00F00126">
              <w:rPr>
                <w:rFonts w:ascii="Arial" w:hAnsi="Arial" w:cs="Arial"/>
                <w:b/>
                <w:sz w:val="22"/>
              </w:rPr>
              <w:t>suojalasit tai kokokasvovisiiri.</w:t>
            </w:r>
            <w:r w:rsidRPr="00F00126">
              <w:rPr>
                <w:rFonts w:ascii="Arial" w:hAnsi="Arial" w:cs="Arial"/>
                <w:sz w:val="22"/>
              </w:rPr>
              <w:t xml:space="preserve"> </w:t>
            </w:r>
            <w:r w:rsidRPr="00F00126">
              <w:rPr>
                <w:rFonts w:ascii="Arial" w:hAnsi="Arial" w:cs="Arial"/>
                <w:b/>
                <w:sz w:val="22"/>
              </w:rPr>
              <w:t>Lähihoidossa pitkähihainen nesteitä läpäisemätön suojatakki</w:t>
            </w:r>
            <w:r w:rsidRPr="00F00126">
              <w:rPr>
                <w:rFonts w:ascii="Arial" w:hAnsi="Arial" w:cs="Arial"/>
                <w:sz w:val="22"/>
              </w:rPr>
              <w:t xml:space="preserve"> ja </w:t>
            </w:r>
            <w:r w:rsidRPr="00F00126">
              <w:rPr>
                <w:rFonts w:ascii="Arial" w:hAnsi="Arial" w:cs="Arial"/>
                <w:b/>
                <w:sz w:val="22"/>
              </w:rPr>
              <w:t xml:space="preserve">suojakäsineet. </w:t>
            </w:r>
            <w:r w:rsidRPr="00F00126">
              <w:rPr>
                <w:rFonts w:ascii="Arial" w:hAnsi="Arial" w:cs="Arial"/>
                <w:sz w:val="22"/>
              </w:rPr>
              <w:t>Hiussuojaimen käyttö ei ole välttämätöntä.</w:t>
            </w:r>
          </w:p>
          <w:p w14:paraId="205FD956" w14:textId="77777777" w:rsidR="009E742E" w:rsidRPr="00F00126" w:rsidRDefault="008F5043" w:rsidP="00C020F7">
            <w:pPr>
              <w:rPr>
                <w:rStyle w:val="Hyperlinkki"/>
                <w:rFonts w:ascii="Arial" w:hAnsi="Arial" w:cs="Arial"/>
                <w:sz w:val="22"/>
              </w:rPr>
            </w:pPr>
            <w:hyperlink r:id="rId14" w:history="1">
              <w:r w:rsidR="009E742E" w:rsidRPr="00F00126">
                <w:rPr>
                  <w:rStyle w:val="Hyperlinkki"/>
                  <w:rFonts w:ascii="Arial" w:hAnsi="Arial" w:cs="Arial"/>
                  <w:sz w:val="22"/>
                </w:rPr>
                <w:t>Suojainten pukeminen ja riisuminen aerosolia tuottavissa toimenpiteissä (COVID-19 / influenssapotilas) YouTube</w:t>
              </w:r>
            </w:hyperlink>
          </w:p>
          <w:p w14:paraId="18218CFD" w14:textId="77777777" w:rsidR="009E742E" w:rsidRPr="00F00126" w:rsidRDefault="009E742E" w:rsidP="00C020F7">
            <w:pPr>
              <w:rPr>
                <w:rStyle w:val="Hyperlinkki"/>
                <w:rFonts w:ascii="Arial" w:hAnsi="Arial" w:cs="Arial"/>
                <w:sz w:val="22"/>
              </w:rPr>
            </w:pPr>
          </w:p>
          <w:p w14:paraId="2D009FCC" w14:textId="13892A40" w:rsidR="009E742E" w:rsidRPr="00996744" w:rsidRDefault="008F5043" w:rsidP="00C020F7">
            <w:pPr>
              <w:rPr>
                <w:rFonts w:ascii="Arial" w:hAnsi="Arial" w:cs="Arial"/>
                <w:color w:val="4B6BC8" w:themeColor="hyperlink"/>
                <w:sz w:val="22"/>
                <w:u w:val="single"/>
              </w:rPr>
            </w:pPr>
            <w:hyperlink r:id="rId15" w:history="1">
              <w:r w:rsidR="009E742E" w:rsidRPr="00F00126">
                <w:rPr>
                  <w:rStyle w:val="Hyperlinkki"/>
                  <w:rFonts w:ascii="Arial" w:hAnsi="Arial" w:cs="Arial"/>
                  <w:sz w:val="22"/>
                </w:rPr>
                <w:t>Hengityksensuojaimen pukeminen</w:t>
              </w:r>
            </w:hyperlink>
          </w:p>
        </w:tc>
      </w:tr>
      <w:tr w:rsidR="009E742E" w:rsidRPr="00F00126" w14:paraId="318F1E9C" w14:textId="77777777" w:rsidTr="00C020F7">
        <w:trPr>
          <w:trHeight w:val="933"/>
        </w:trPr>
        <w:tc>
          <w:tcPr>
            <w:tcW w:w="2689" w:type="dxa"/>
            <w:vAlign w:val="center"/>
          </w:tcPr>
          <w:p w14:paraId="57E9CFC0" w14:textId="77777777" w:rsidR="009E742E" w:rsidRPr="00F00126" w:rsidRDefault="009E742E" w:rsidP="00C020F7">
            <w:pPr>
              <w:rPr>
                <w:rFonts w:ascii="Arial" w:hAnsi="Arial" w:cs="Arial"/>
                <w:b/>
                <w:bCs/>
                <w:sz w:val="22"/>
              </w:rPr>
            </w:pPr>
            <w:r w:rsidRPr="00F00126">
              <w:rPr>
                <w:rFonts w:ascii="Arial" w:hAnsi="Arial" w:cs="Arial"/>
                <w:b/>
                <w:bCs/>
                <w:sz w:val="22"/>
              </w:rPr>
              <w:t>Suojainten pukeminen ja riisuminen</w:t>
            </w:r>
          </w:p>
        </w:tc>
        <w:tc>
          <w:tcPr>
            <w:tcW w:w="7484" w:type="dxa"/>
            <w:vAlign w:val="center"/>
          </w:tcPr>
          <w:p w14:paraId="3FD3D8CF" w14:textId="77777777" w:rsidR="009E742E" w:rsidRPr="00F00126" w:rsidRDefault="009E742E" w:rsidP="00C020F7">
            <w:pPr>
              <w:rPr>
                <w:rFonts w:ascii="Arial" w:hAnsi="Arial" w:cs="Arial"/>
                <w:sz w:val="22"/>
              </w:rPr>
            </w:pPr>
            <w:r w:rsidRPr="00F00126">
              <w:rPr>
                <w:rFonts w:ascii="Arial" w:hAnsi="Arial" w:cs="Arial"/>
                <w:sz w:val="22"/>
              </w:rPr>
              <w:t>Tulosta suojainten pukemis- ja riisumisjärjestys tästä:</w:t>
            </w:r>
          </w:p>
          <w:p w14:paraId="3D3151CB" w14:textId="77777777" w:rsidR="009E742E" w:rsidRPr="00F00126" w:rsidRDefault="008F5043" w:rsidP="00C020F7">
            <w:pPr>
              <w:rPr>
                <w:rStyle w:val="Hyperlinkki"/>
                <w:rFonts w:ascii="Arial" w:hAnsi="Arial" w:cs="Arial"/>
                <w:sz w:val="22"/>
              </w:rPr>
            </w:pPr>
            <w:hyperlink r:id="rId16" w:history="1">
              <w:r w:rsidR="009E742E" w:rsidRPr="00F00126">
                <w:rPr>
                  <w:rStyle w:val="Hyperlinkki"/>
                  <w:rFonts w:ascii="Arial" w:hAnsi="Arial" w:cs="Arial"/>
                  <w:sz w:val="22"/>
                </w:rPr>
                <w:t>Suojainten pukemis- ja riisumisjärjestys</w:t>
              </w:r>
            </w:hyperlink>
          </w:p>
          <w:p w14:paraId="281BB55C" w14:textId="77777777" w:rsidR="009E742E" w:rsidRPr="00F00126" w:rsidRDefault="009E742E" w:rsidP="00C020F7">
            <w:pPr>
              <w:rPr>
                <w:rStyle w:val="Hyperlinkki"/>
                <w:rFonts w:ascii="Arial" w:hAnsi="Arial" w:cs="Arial"/>
                <w:sz w:val="22"/>
              </w:rPr>
            </w:pPr>
          </w:p>
          <w:p w14:paraId="4A095161" w14:textId="77777777" w:rsidR="009E742E" w:rsidRPr="00F00126" w:rsidRDefault="009E742E" w:rsidP="00C020F7">
            <w:pPr>
              <w:rPr>
                <w:rFonts w:ascii="Arial" w:hAnsi="Arial" w:cs="Arial"/>
                <w:b/>
                <w:sz w:val="22"/>
              </w:rPr>
            </w:pPr>
            <w:r w:rsidRPr="00F00126">
              <w:rPr>
                <w:rFonts w:ascii="Arial" w:hAnsi="Arial" w:cs="Arial"/>
                <w:sz w:val="22"/>
              </w:rPr>
              <w:t xml:space="preserve">Kirurginen suu-nenäsuojus/hengityksensuojain, silmäsuojain ja suojatakki puetaan asukashuoneen ulkopuolella tai välitilassa. </w:t>
            </w:r>
            <w:r w:rsidRPr="00F00126">
              <w:rPr>
                <w:rFonts w:ascii="Arial" w:hAnsi="Arial" w:cs="Arial"/>
                <w:b/>
                <w:sz w:val="22"/>
              </w:rPr>
              <w:t xml:space="preserve">Suojakäsineet puetaan asukashuoneessa. </w:t>
            </w:r>
          </w:p>
          <w:p w14:paraId="6283D09A" w14:textId="77777777" w:rsidR="009E742E" w:rsidRPr="00F00126" w:rsidRDefault="009E742E" w:rsidP="00C020F7">
            <w:pPr>
              <w:rPr>
                <w:rFonts w:ascii="Arial" w:hAnsi="Arial" w:cs="Arial"/>
                <w:b/>
                <w:sz w:val="22"/>
              </w:rPr>
            </w:pPr>
          </w:p>
          <w:p w14:paraId="75E68007" w14:textId="77777777" w:rsidR="009E742E" w:rsidRPr="00F00126" w:rsidRDefault="009E742E" w:rsidP="00C020F7">
            <w:pPr>
              <w:rPr>
                <w:rFonts w:ascii="Arial" w:hAnsi="Arial" w:cs="Arial"/>
                <w:sz w:val="22"/>
              </w:rPr>
            </w:pPr>
            <w:r w:rsidRPr="00F00126">
              <w:rPr>
                <w:rFonts w:ascii="Arial" w:hAnsi="Arial" w:cs="Arial"/>
                <w:sz w:val="22"/>
              </w:rPr>
              <w:t>Suojaimet riisutaan asukashuoneessa, lukuun ottamatta FFP2/3-hengityksensuojainta, joka riisutaan huoneen ulkopuolella.</w:t>
            </w:r>
          </w:p>
          <w:p w14:paraId="26CA95D0" w14:textId="77777777" w:rsidR="009E742E" w:rsidRPr="00F00126" w:rsidRDefault="009E742E" w:rsidP="00C020F7">
            <w:pPr>
              <w:rPr>
                <w:rFonts w:ascii="Arial" w:hAnsi="Arial" w:cs="Arial"/>
                <w:b/>
                <w:sz w:val="22"/>
              </w:rPr>
            </w:pPr>
          </w:p>
          <w:p w14:paraId="44E21D69" w14:textId="648509C8" w:rsidR="009E742E" w:rsidRPr="00F00126" w:rsidRDefault="009E742E" w:rsidP="00C020F7">
            <w:pPr>
              <w:rPr>
                <w:rFonts w:ascii="Arial" w:hAnsi="Arial" w:cs="Arial"/>
                <w:color w:val="FF0000"/>
                <w:sz w:val="22"/>
              </w:rPr>
            </w:pPr>
            <w:r w:rsidRPr="00F00126">
              <w:rPr>
                <w:rFonts w:ascii="Arial" w:hAnsi="Arial" w:cs="Arial"/>
                <w:b/>
                <w:sz w:val="22"/>
              </w:rPr>
              <w:t xml:space="preserve">Kotihoidossa, </w:t>
            </w:r>
            <w:r w:rsidRPr="00F00126">
              <w:rPr>
                <w:rFonts w:ascii="Arial" w:hAnsi="Arial" w:cs="Arial"/>
                <w:sz w:val="22"/>
              </w:rPr>
              <w:t xml:space="preserve">mieti etukäteen, missä saat suojavarusteet puettua ja riisuttua turvallisesti: kirurginen suu-nenäsuojus tai hengityksensuojain ja silmäsuojus tulee olla puettuna </w:t>
            </w:r>
            <w:r w:rsidR="00996744" w:rsidRPr="00F00126">
              <w:rPr>
                <w:rFonts w:ascii="Arial" w:hAnsi="Arial" w:cs="Arial"/>
                <w:sz w:val="22"/>
              </w:rPr>
              <w:t>yli 1 m:n</w:t>
            </w:r>
            <w:r w:rsidRPr="00F00126">
              <w:rPr>
                <w:rFonts w:ascii="Arial" w:hAnsi="Arial" w:cs="Arial"/>
                <w:sz w:val="22"/>
              </w:rPr>
              <w:t xml:space="preserve"> etäisyydellä asiakkaasta esim. eteisessä. Jos asiakas avaa oven voit pyytää häntä perääntymään ovelta </w:t>
            </w:r>
            <w:r w:rsidR="00996744" w:rsidRPr="00F00126">
              <w:rPr>
                <w:rFonts w:ascii="Arial" w:hAnsi="Arial" w:cs="Arial"/>
                <w:sz w:val="22"/>
              </w:rPr>
              <w:t>vähintään 1 m:n</w:t>
            </w:r>
            <w:r w:rsidRPr="00F00126">
              <w:rPr>
                <w:rFonts w:ascii="Arial" w:hAnsi="Arial" w:cs="Arial"/>
                <w:sz w:val="22"/>
              </w:rPr>
              <w:t xml:space="preserve"> etäisyyteen esim. toiseen huoneeseen. Suojatakki/esiliina ja suojakäsineet tarvitaan vain lähihoidossa.</w:t>
            </w:r>
          </w:p>
        </w:tc>
      </w:tr>
      <w:tr w:rsidR="009E742E" w:rsidRPr="00F00126" w14:paraId="4D7E0E15" w14:textId="77777777" w:rsidTr="00C020F7">
        <w:trPr>
          <w:trHeight w:val="552"/>
        </w:trPr>
        <w:tc>
          <w:tcPr>
            <w:tcW w:w="2689" w:type="dxa"/>
            <w:vAlign w:val="center"/>
          </w:tcPr>
          <w:p w14:paraId="5A961BDD" w14:textId="77777777" w:rsidR="009E742E" w:rsidRPr="00F00126" w:rsidRDefault="009E742E" w:rsidP="00C020F7">
            <w:pPr>
              <w:rPr>
                <w:rFonts w:ascii="Arial" w:hAnsi="Arial" w:cs="Arial"/>
                <w:b/>
                <w:bCs/>
                <w:sz w:val="22"/>
              </w:rPr>
            </w:pPr>
            <w:r w:rsidRPr="00F00126">
              <w:rPr>
                <w:rFonts w:ascii="Arial" w:hAnsi="Arial" w:cs="Arial"/>
                <w:b/>
                <w:bCs/>
                <w:sz w:val="22"/>
              </w:rPr>
              <w:t>Vierailijat</w:t>
            </w:r>
          </w:p>
        </w:tc>
        <w:tc>
          <w:tcPr>
            <w:tcW w:w="7484" w:type="dxa"/>
            <w:vAlign w:val="center"/>
          </w:tcPr>
          <w:p w14:paraId="4BB7DB48" w14:textId="77777777" w:rsidR="009E742E" w:rsidRDefault="009E742E" w:rsidP="00C020F7">
            <w:pPr>
              <w:rPr>
                <w:rFonts w:ascii="Arial" w:hAnsi="Arial" w:cs="Arial"/>
                <w:bCs/>
                <w:sz w:val="22"/>
              </w:rPr>
            </w:pPr>
          </w:p>
          <w:p w14:paraId="67642582" w14:textId="77777777" w:rsidR="009E742E" w:rsidRDefault="009E742E" w:rsidP="00C020F7">
            <w:pPr>
              <w:rPr>
                <w:rFonts w:ascii="Arial" w:hAnsi="Arial" w:cs="Arial"/>
                <w:bCs/>
                <w:sz w:val="22"/>
              </w:rPr>
            </w:pPr>
            <w:r w:rsidRPr="00F00126">
              <w:rPr>
                <w:rFonts w:ascii="Arial" w:hAnsi="Arial" w:cs="Arial"/>
                <w:bCs/>
                <w:sz w:val="22"/>
              </w:rPr>
              <w:t xml:space="preserve">Vierailijoille suositellaan kirurgisen suu-nenäsuojuksen käyttöä. </w:t>
            </w:r>
          </w:p>
          <w:p w14:paraId="07FFC997" w14:textId="77777777" w:rsidR="009E742E" w:rsidRDefault="009E742E" w:rsidP="00C020F7">
            <w:pPr>
              <w:rPr>
                <w:rFonts w:ascii="Arial" w:hAnsi="Arial" w:cs="Arial"/>
                <w:bCs/>
                <w:sz w:val="22"/>
              </w:rPr>
            </w:pPr>
            <w:r w:rsidRPr="00F00126">
              <w:rPr>
                <w:rFonts w:ascii="Arial" w:hAnsi="Arial" w:cs="Arial"/>
                <w:bCs/>
                <w:sz w:val="22"/>
              </w:rPr>
              <w:t>Vierailijoille ohjataan käsihygienia ja suojaimen käyttö.</w:t>
            </w:r>
          </w:p>
          <w:p w14:paraId="7AE565C4" w14:textId="77777777" w:rsidR="009E742E" w:rsidRPr="00F00126" w:rsidRDefault="009E742E" w:rsidP="00C020F7">
            <w:pPr>
              <w:rPr>
                <w:rFonts w:ascii="Arial" w:hAnsi="Arial" w:cs="Arial"/>
                <w:sz w:val="22"/>
              </w:rPr>
            </w:pPr>
          </w:p>
        </w:tc>
      </w:tr>
      <w:tr w:rsidR="009E742E" w:rsidRPr="00F00126" w14:paraId="55EF177F" w14:textId="77777777" w:rsidTr="00C020F7">
        <w:trPr>
          <w:trHeight w:val="331"/>
        </w:trPr>
        <w:tc>
          <w:tcPr>
            <w:tcW w:w="2689" w:type="dxa"/>
            <w:vAlign w:val="center"/>
          </w:tcPr>
          <w:p w14:paraId="77EF1B76" w14:textId="77777777" w:rsidR="009E742E" w:rsidRPr="00F00126" w:rsidRDefault="009E742E" w:rsidP="00C020F7">
            <w:pPr>
              <w:rPr>
                <w:rFonts w:ascii="Arial" w:hAnsi="Arial" w:cs="Arial"/>
                <w:b/>
                <w:bCs/>
                <w:sz w:val="22"/>
              </w:rPr>
            </w:pPr>
            <w:r w:rsidRPr="00F00126">
              <w:rPr>
                <w:rFonts w:ascii="Arial" w:hAnsi="Arial" w:cs="Arial"/>
                <w:b/>
                <w:bCs/>
                <w:sz w:val="22"/>
              </w:rPr>
              <w:t>Ruokailu</w:t>
            </w:r>
          </w:p>
        </w:tc>
        <w:tc>
          <w:tcPr>
            <w:tcW w:w="7484" w:type="dxa"/>
            <w:vAlign w:val="center"/>
          </w:tcPr>
          <w:p w14:paraId="2AFD63EC" w14:textId="77777777" w:rsidR="009E742E" w:rsidRPr="00F00126" w:rsidRDefault="009E742E" w:rsidP="00C020F7">
            <w:pPr>
              <w:rPr>
                <w:rFonts w:ascii="Arial" w:hAnsi="Arial" w:cs="Arial"/>
                <w:sz w:val="22"/>
              </w:rPr>
            </w:pPr>
            <w:r w:rsidRPr="00F00126">
              <w:rPr>
                <w:rFonts w:ascii="Arial" w:hAnsi="Arial" w:cs="Arial"/>
                <w:sz w:val="22"/>
              </w:rPr>
              <w:t>Omassa huoneessa. Roskat pois tarjottimelta ennen huoneesta pois vientiä. Tavalliset ruokailuvälineet, ruokatarjottimen palautus ja pesu normaalisti muiden astioiden kanssa.</w:t>
            </w:r>
          </w:p>
        </w:tc>
      </w:tr>
      <w:tr w:rsidR="009E742E" w:rsidRPr="00F00126" w14:paraId="71DF87E8" w14:textId="77777777" w:rsidTr="00C020F7">
        <w:trPr>
          <w:trHeight w:val="691"/>
        </w:trPr>
        <w:tc>
          <w:tcPr>
            <w:tcW w:w="2689" w:type="dxa"/>
            <w:vAlign w:val="center"/>
          </w:tcPr>
          <w:p w14:paraId="506536E8" w14:textId="77777777" w:rsidR="009E742E" w:rsidRPr="00F00126" w:rsidRDefault="009E742E" w:rsidP="00C020F7">
            <w:pPr>
              <w:rPr>
                <w:rFonts w:ascii="Arial" w:hAnsi="Arial" w:cs="Arial"/>
                <w:b/>
                <w:bCs/>
                <w:sz w:val="22"/>
              </w:rPr>
            </w:pPr>
            <w:r w:rsidRPr="00F00126">
              <w:rPr>
                <w:rFonts w:ascii="Arial" w:hAnsi="Arial" w:cs="Arial"/>
                <w:b/>
                <w:bCs/>
                <w:sz w:val="22"/>
              </w:rPr>
              <w:lastRenderedPageBreak/>
              <w:t>Hoito-, tutkimus- ja</w:t>
            </w:r>
          </w:p>
          <w:p w14:paraId="55F83EF7" w14:textId="77777777" w:rsidR="009E742E" w:rsidRPr="00F00126" w:rsidRDefault="009E742E" w:rsidP="00C020F7">
            <w:pPr>
              <w:rPr>
                <w:rFonts w:ascii="Arial" w:hAnsi="Arial" w:cs="Arial"/>
                <w:b/>
                <w:bCs/>
                <w:sz w:val="22"/>
              </w:rPr>
            </w:pPr>
            <w:r w:rsidRPr="00F00126">
              <w:rPr>
                <w:rFonts w:ascii="Arial" w:hAnsi="Arial" w:cs="Arial"/>
                <w:b/>
                <w:bCs/>
                <w:sz w:val="22"/>
              </w:rPr>
              <w:t>apuvälineet ja niiden</w:t>
            </w:r>
          </w:p>
          <w:p w14:paraId="2F947E05" w14:textId="77777777" w:rsidR="009E742E" w:rsidRPr="00F00126" w:rsidRDefault="009E742E" w:rsidP="00C020F7">
            <w:pPr>
              <w:rPr>
                <w:rFonts w:ascii="Arial" w:hAnsi="Arial" w:cs="Arial"/>
                <w:b/>
                <w:bCs/>
                <w:sz w:val="22"/>
              </w:rPr>
            </w:pPr>
            <w:r w:rsidRPr="00F00126">
              <w:rPr>
                <w:rFonts w:ascii="Arial" w:hAnsi="Arial" w:cs="Arial"/>
                <w:b/>
                <w:bCs/>
                <w:sz w:val="22"/>
              </w:rPr>
              <w:t>huolto</w:t>
            </w:r>
          </w:p>
        </w:tc>
        <w:tc>
          <w:tcPr>
            <w:tcW w:w="7484" w:type="dxa"/>
            <w:vAlign w:val="center"/>
          </w:tcPr>
          <w:p w14:paraId="6EB35C0E" w14:textId="77777777" w:rsidR="009E742E" w:rsidRPr="00F00126" w:rsidRDefault="009E742E" w:rsidP="00C020F7">
            <w:pPr>
              <w:rPr>
                <w:rFonts w:ascii="Arial" w:hAnsi="Arial" w:cs="Arial"/>
                <w:sz w:val="22"/>
              </w:rPr>
            </w:pPr>
            <w:r w:rsidRPr="00F00126">
              <w:rPr>
                <w:rFonts w:ascii="Arial" w:hAnsi="Arial" w:cs="Arial"/>
                <w:b/>
                <w:sz w:val="22"/>
              </w:rPr>
              <w:t>Ensisijaisesti kertakäyttöisiä.</w:t>
            </w:r>
            <w:r w:rsidRPr="00F00126">
              <w:rPr>
                <w:rFonts w:ascii="Arial" w:hAnsi="Arial" w:cs="Arial"/>
                <w:sz w:val="22"/>
              </w:rPr>
              <w:t xml:space="preserve"> Puhdista ja desinfioi monikäyttöiset välineet huuhtelu- ja desinfiointikoneessa (</w:t>
            </w:r>
            <w:proofErr w:type="spellStart"/>
            <w:r w:rsidRPr="00F00126">
              <w:rPr>
                <w:rFonts w:ascii="Arial" w:hAnsi="Arial" w:cs="Arial"/>
                <w:sz w:val="22"/>
              </w:rPr>
              <w:t>dehu</w:t>
            </w:r>
            <w:proofErr w:type="spellEnd"/>
            <w:r w:rsidRPr="00F00126">
              <w:rPr>
                <w:rFonts w:ascii="Arial" w:hAnsi="Arial" w:cs="Arial"/>
                <w:sz w:val="22"/>
              </w:rPr>
              <w:t>), jos mahdollista. Muussa tapauksessa käytä pesevää pintadesinfektioainetta, tai yleispuhdistusainetta ja denaturoitua alkoholia.</w:t>
            </w:r>
          </w:p>
        </w:tc>
      </w:tr>
      <w:tr w:rsidR="009E742E" w:rsidRPr="00F00126" w14:paraId="148CDE10" w14:textId="77777777" w:rsidTr="00C020F7">
        <w:trPr>
          <w:trHeight w:val="876"/>
        </w:trPr>
        <w:tc>
          <w:tcPr>
            <w:tcW w:w="2689" w:type="dxa"/>
          </w:tcPr>
          <w:p w14:paraId="276DD52E" w14:textId="77777777" w:rsidR="009E742E" w:rsidRPr="00F00126" w:rsidRDefault="009E742E" w:rsidP="00C020F7">
            <w:pPr>
              <w:rPr>
                <w:rFonts w:ascii="Arial" w:hAnsi="Arial" w:cs="Arial"/>
                <w:b/>
                <w:sz w:val="22"/>
              </w:rPr>
            </w:pPr>
            <w:r w:rsidRPr="00F00126">
              <w:rPr>
                <w:rFonts w:ascii="Arial" w:hAnsi="Arial" w:cs="Arial"/>
                <w:b/>
                <w:sz w:val="22"/>
              </w:rPr>
              <w:t>Asukashuoneen siivous</w:t>
            </w:r>
          </w:p>
          <w:p w14:paraId="3B980FF7" w14:textId="77777777" w:rsidR="009E742E" w:rsidRPr="00F00126" w:rsidRDefault="009E742E" w:rsidP="00C020F7">
            <w:pPr>
              <w:rPr>
                <w:rFonts w:ascii="Arial" w:hAnsi="Arial" w:cs="Arial"/>
                <w:sz w:val="22"/>
              </w:rPr>
            </w:pPr>
          </w:p>
          <w:p w14:paraId="53A950CB" w14:textId="77777777" w:rsidR="009E742E" w:rsidRPr="00F00126" w:rsidRDefault="009E742E" w:rsidP="00C020F7">
            <w:pPr>
              <w:rPr>
                <w:rFonts w:ascii="Arial" w:hAnsi="Arial" w:cs="Arial"/>
                <w:b/>
                <w:sz w:val="22"/>
              </w:rPr>
            </w:pPr>
          </w:p>
          <w:p w14:paraId="218D6253" w14:textId="77777777" w:rsidR="009E742E" w:rsidRPr="00F00126" w:rsidRDefault="009E742E" w:rsidP="00C020F7">
            <w:pPr>
              <w:rPr>
                <w:rFonts w:ascii="Arial" w:hAnsi="Arial" w:cs="Arial"/>
                <w:b/>
                <w:sz w:val="22"/>
              </w:rPr>
            </w:pPr>
          </w:p>
          <w:p w14:paraId="4801D72E" w14:textId="77777777" w:rsidR="009E742E" w:rsidRPr="00F00126" w:rsidRDefault="009E742E" w:rsidP="00C020F7">
            <w:pPr>
              <w:rPr>
                <w:rFonts w:ascii="Arial" w:hAnsi="Arial" w:cs="Arial"/>
                <w:b/>
                <w:sz w:val="22"/>
              </w:rPr>
            </w:pPr>
          </w:p>
          <w:p w14:paraId="09A8CF10" w14:textId="77777777" w:rsidR="009E742E" w:rsidRPr="00F00126" w:rsidRDefault="009E742E" w:rsidP="00C020F7">
            <w:pPr>
              <w:rPr>
                <w:rFonts w:ascii="Arial" w:hAnsi="Arial" w:cs="Arial"/>
                <w:b/>
                <w:sz w:val="22"/>
              </w:rPr>
            </w:pPr>
          </w:p>
          <w:p w14:paraId="2C1C5A00" w14:textId="77777777" w:rsidR="009E742E" w:rsidRPr="00F00126" w:rsidRDefault="009E742E" w:rsidP="00C020F7">
            <w:pPr>
              <w:rPr>
                <w:rFonts w:ascii="Arial" w:hAnsi="Arial" w:cs="Arial"/>
                <w:b/>
                <w:sz w:val="22"/>
              </w:rPr>
            </w:pPr>
          </w:p>
          <w:p w14:paraId="56B58CE3" w14:textId="77777777" w:rsidR="009E742E" w:rsidRPr="00F00126" w:rsidRDefault="009E742E" w:rsidP="00C020F7">
            <w:pPr>
              <w:rPr>
                <w:rFonts w:ascii="Arial" w:hAnsi="Arial" w:cs="Arial"/>
                <w:b/>
                <w:sz w:val="22"/>
              </w:rPr>
            </w:pPr>
          </w:p>
        </w:tc>
        <w:tc>
          <w:tcPr>
            <w:tcW w:w="7484" w:type="dxa"/>
          </w:tcPr>
          <w:p w14:paraId="0DEAC6F8" w14:textId="77777777" w:rsidR="009E742E" w:rsidRPr="00F00126" w:rsidRDefault="009E742E" w:rsidP="00C020F7">
            <w:pPr>
              <w:rPr>
                <w:rFonts w:ascii="Arial" w:hAnsi="Arial" w:cs="Arial"/>
                <w:sz w:val="22"/>
              </w:rPr>
            </w:pPr>
            <w:r w:rsidRPr="00F00126">
              <w:rPr>
                <w:rFonts w:ascii="Arial" w:hAnsi="Arial" w:cs="Arial"/>
                <w:sz w:val="22"/>
              </w:rPr>
              <w:t xml:space="preserve">Samat suojaimet kuin osaston henkilökunnalla, kun huoneessa on asukas. </w:t>
            </w:r>
          </w:p>
          <w:p w14:paraId="02DFDE28" w14:textId="77777777" w:rsidR="009E742E" w:rsidRPr="00F00126" w:rsidRDefault="009E742E" w:rsidP="00C020F7">
            <w:pPr>
              <w:rPr>
                <w:rFonts w:ascii="Arial" w:hAnsi="Arial" w:cs="Arial"/>
                <w:sz w:val="22"/>
              </w:rPr>
            </w:pPr>
          </w:p>
          <w:p w14:paraId="615A51A3" w14:textId="77777777" w:rsidR="009E742E" w:rsidRPr="00F00126" w:rsidRDefault="009E742E" w:rsidP="00C020F7">
            <w:pPr>
              <w:rPr>
                <w:rFonts w:ascii="Arial" w:hAnsi="Arial" w:cs="Arial"/>
                <w:sz w:val="22"/>
              </w:rPr>
            </w:pPr>
            <w:r w:rsidRPr="00F00126">
              <w:rPr>
                <w:rFonts w:ascii="Arial" w:hAnsi="Arial" w:cs="Arial"/>
                <w:sz w:val="22"/>
              </w:rPr>
              <w:t xml:space="preserve">Huonekohtaiset siivousvälineet, mikrokuitukankaiset tai kertakäyttöiset siivousliinat. </w:t>
            </w:r>
          </w:p>
          <w:p w14:paraId="60FAC164" w14:textId="77777777" w:rsidR="009E742E" w:rsidRPr="00F00126" w:rsidRDefault="009E742E" w:rsidP="00C020F7">
            <w:pPr>
              <w:rPr>
                <w:rFonts w:ascii="Arial" w:hAnsi="Arial" w:cs="Arial"/>
                <w:sz w:val="22"/>
              </w:rPr>
            </w:pPr>
            <w:r w:rsidRPr="00F00126">
              <w:rPr>
                <w:rFonts w:ascii="Arial" w:hAnsi="Arial" w:cs="Arial"/>
                <w:sz w:val="22"/>
              </w:rPr>
              <w:t>Päivittäinen siivous yleispuhdistusaineella.</w:t>
            </w:r>
          </w:p>
          <w:p w14:paraId="0EDA0EBE" w14:textId="2C66F09D" w:rsidR="009E742E" w:rsidRPr="00F00126" w:rsidRDefault="009E742E" w:rsidP="00C020F7">
            <w:pPr>
              <w:rPr>
                <w:rFonts w:ascii="Arial" w:hAnsi="Arial" w:cs="Arial"/>
                <w:sz w:val="22"/>
              </w:rPr>
            </w:pPr>
            <w:r w:rsidRPr="00F00126">
              <w:rPr>
                <w:rFonts w:ascii="Arial" w:hAnsi="Arial" w:cs="Arial"/>
                <w:sz w:val="22"/>
              </w:rPr>
              <w:t>Loppusiivouksessa kosketuspinnat kloorilla (1000 ppm) tai </w:t>
            </w:r>
            <w:proofErr w:type="spellStart"/>
            <w:r w:rsidRPr="00F00126">
              <w:rPr>
                <w:rFonts w:ascii="Arial" w:hAnsi="Arial" w:cs="Arial"/>
                <w:sz w:val="22"/>
              </w:rPr>
              <w:t>peroksygeenillä</w:t>
            </w:r>
            <w:proofErr w:type="spellEnd"/>
            <w:r w:rsidRPr="00F00126">
              <w:rPr>
                <w:rFonts w:ascii="Arial" w:hAnsi="Arial" w:cs="Arial"/>
                <w:sz w:val="22"/>
              </w:rPr>
              <w:t xml:space="preserve"> esim. </w:t>
            </w:r>
            <w:r w:rsidR="00996744" w:rsidRPr="00F00126">
              <w:rPr>
                <w:rFonts w:ascii="Arial" w:hAnsi="Arial" w:cs="Arial"/>
                <w:sz w:val="22"/>
              </w:rPr>
              <w:t>2 %</w:t>
            </w:r>
            <w:r w:rsidRPr="00F00126">
              <w:rPr>
                <w:rFonts w:ascii="Arial" w:hAnsi="Arial" w:cs="Arial"/>
                <w:sz w:val="22"/>
              </w:rPr>
              <w:t> </w:t>
            </w:r>
            <w:proofErr w:type="spellStart"/>
            <w:r w:rsidRPr="00F00126">
              <w:rPr>
                <w:rFonts w:ascii="Arial" w:hAnsi="Arial" w:cs="Arial"/>
                <w:sz w:val="22"/>
              </w:rPr>
              <w:t>Oxy</w:t>
            </w:r>
            <w:proofErr w:type="spellEnd"/>
            <w:r w:rsidRPr="00F00126">
              <w:rPr>
                <w:rFonts w:ascii="Arial" w:hAnsi="Arial" w:cs="Arial"/>
                <w:sz w:val="22"/>
              </w:rPr>
              <w:t>+®:</w:t>
            </w:r>
            <w:proofErr w:type="spellStart"/>
            <w:r w:rsidRPr="00F00126">
              <w:rPr>
                <w:rFonts w:ascii="Arial" w:hAnsi="Arial" w:cs="Arial"/>
                <w:sz w:val="22"/>
              </w:rPr>
              <w:t>lla</w:t>
            </w:r>
            <w:proofErr w:type="spellEnd"/>
            <w:r w:rsidRPr="00F00126">
              <w:rPr>
                <w:rFonts w:ascii="Arial" w:hAnsi="Arial" w:cs="Arial"/>
                <w:sz w:val="22"/>
              </w:rPr>
              <w:t xml:space="preserve"> tai </w:t>
            </w:r>
            <w:r w:rsidR="00996744" w:rsidRPr="00F00126">
              <w:rPr>
                <w:rFonts w:ascii="Arial" w:hAnsi="Arial" w:cs="Arial"/>
                <w:sz w:val="22"/>
              </w:rPr>
              <w:t>3,5 %</w:t>
            </w:r>
            <w:r w:rsidRPr="00F00126">
              <w:rPr>
                <w:rFonts w:ascii="Arial" w:hAnsi="Arial" w:cs="Arial"/>
                <w:sz w:val="22"/>
              </w:rPr>
              <w:t xml:space="preserve"> </w:t>
            </w:r>
            <w:proofErr w:type="spellStart"/>
            <w:r w:rsidRPr="00F00126">
              <w:rPr>
                <w:rFonts w:ascii="Arial" w:hAnsi="Arial" w:cs="Arial"/>
                <w:sz w:val="22"/>
              </w:rPr>
              <w:t>Oxivir</w:t>
            </w:r>
            <w:proofErr w:type="spellEnd"/>
            <w:r w:rsidRPr="00F00126">
              <w:rPr>
                <w:rFonts w:ascii="Arial" w:hAnsi="Arial" w:cs="Arial"/>
                <w:sz w:val="22"/>
              </w:rPr>
              <w:t xml:space="preserve"> plussalla. Väliverhot vaihdetaan.</w:t>
            </w:r>
          </w:p>
          <w:p w14:paraId="5E745AB3" w14:textId="77777777" w:rsidR="009E742E" w:rsidRPr="00F00126" w:rsidRDefault="009E742E" w:rsidP="00C020F7">
            <w:pPr>
              <w:rPr>
                <w:rFonts w:ascii="Arial" w:hAnsi="Arial" w:cs="Arial"/>
                <w:sz w:val="22"/>
              </w:rPr>
            </w:pPr>
          </w:p>
          <w:p w14:paraId="30C87067" w14:textId="53B46B8C" w:rsidR="009E742E" w:rsidRPr="00F00126" w:rsidRDefault="009E742E" w:rsidP="00C020F7">
            <w:pPr>
              <w:rPr>
                <w:rFonts w:ascii="Arial" w:hAnsi="Arial" w:cs="Arial"/>
                <w:sz w:val="22"/>
              </w:rPr>
            </w:pPr>
            <w:r w:rsidRPr="00F00126">
              <w:rPr>
                <w:rFonts w:ascii="Arial" w:hAnsi="Arial" w:cs="Arial"/>
                <w:b/>
                <w:sz w:val="22"/>
              </w:rPr>
              <w:t xml:space="preserve">Epidemiatilanteissa </w:t>
            </w:r>
            <w:r w:rsidRPr="00F00126">
              <w:rPr>
                <w:rFonts w:ascii="Arial" w:hAnsi="Arial" w:cs="Arial"/>
                <w:sz w:val="22"/>
              </w:rPr>
              <w:t xml:space="preserve">(kaksi tai useampi sairastunutta) </w:t>
            </w:r>
            <w:r w:rsidRPr="00F00126">
              <w:rPr>
                <w:rFonts w:ascii="Arial" w:hAnsi="Arial" w:cs="Arial"/>
                <w:b/>
                <w:sz w:val="22"/>
              </w:rPr>
              <w:t>yhteisten tilojen siivous:</w:t>
            </w:r>
            <w:r w:rsidRPr="00F00126">
              <w:rPr>
                <w:rFonts w:ascii="Arial" w:hAnsi="Arial" w:cs="Arial"/>
                <w:sz w:val="22"/>
              </w:rPr>
              <w:t xml:space="preserve"> pyyhitään henkilökunnan taukotilat, yleisten tilojen kosketuspinnat sekä wc-tilat 2 x päivässä kloori 1000 ppm tai </w:t>
            </w:r>
            <w:proofErr w:type="spellStart"/>
            <w:r w:rsidRPr="00F00126">
              <w:rPr>
                <w:rFonts w:ascii="Arial" w:hAnsi="Arial" w:cs="Arial"/>
                <w:sz w:val="22"/>
              </w:rPr>
              <w:t>peroksygeenillä</w:t>
            </w:r>
            <w:proofErr w:type="spellEnd"/>
            <w:r w:rsidRPr="00F00126">
              <w:rPr>
                <w:rFonts w:ascii="Arial" w:hAnsi="Arial" w:cs="Arial"/>
                <w:sz w:val="22"/>
              </w:rPr>
              <w:t xml:space="preserve"> esim. </w:t>
            </w:r>
            <w:r w:rsidR="00996744" w:rsidRPr="00F00126">
              <w:rPr>
                <w:rFonts w:ascii="Arial" w:hAnsi="Arial" w:cs="Arial"/>
                <w:sz w:val="22"/>
              </w:rPr>
              <w:t>2 %</w:t>
            </w:r>
            <w:r w:rsidRPr="00F00126">
              <w:rPr>
                <w:rFonts w:ascii="Arial" w:hAnsi="Arial" w:cs="Arial"/>
                <w:sz w:val="22"/>
              </w:rPr>
              <w:t> </w:t>
            </w:r>
            <w:proofErr w:type="spellStart"/>
            <w:r w:rsidRPr="00F00126">
              <w:rPr>
                <w:rFonts w:ascii="Arial" w:hAnsi="Arial" w:cs="Arial"/>
                <w:sz w:val="22"/>
              </w:rPr>
              <w:t>Oxy</w:t>
            </w:r>
            <w:proofErr w:type="spellEnd"/>
            <w:r w:rsidRPr="00F00126">
              <w:rPr>
                <w:rFonts w:ascii="Arial" w:hAnsi="Arial" w:cs="Arial"/>
                <w:sz w:val="22"/>
              </w:rPr>
              <w:t>+®:</w:t>
            </w:r>
            <w:proofErr w:type="spellStart"/>
            <w:r w:rsidRPr="00F00126">
              <w:rPr>
                <w:rFonts w:ascii="Arial" w:hAnsi="Arial" w:cs="Arial"/>
                <w:sz w:val="22"/>
              </w:rPr>
              <w:t>lla</w:t>
            </w:r>
            <w:proofErr w:type="spellEnd"/>
            <w:r w:rsidRPr="00F00126">
              <w:rPr>
                <w:rFonts w:ascii="Arial" w:hAnsi="Arial" w:cs="Arial"/>
                <w:sz w:val="22"/>
              </w:rPr>
              <w:t xml:space="preserve"> tai </w:t>
            </w:r>
            <w:r w:rsidR="00996744" w:rsidRPr="00F00126">
              <w:rPr>
                <w:rFonts w:ascii="Arial" w:hAnsi="Arial" w:cs="Arial"/>
                <w:sz w:val="22"/>
              </w:rPr>
              <w:t>3,5 %</w:t>
            </w:r>
            <w:r w:rsidRPr="00F00126">
              <w:rPr>
                <w:rFonts w:ascii="Arial" w:hAnsi="Arial" w:cs="Arial"/>
                <w:sz w:val="22"/>
              </w:rPr>
              <w:t xml:space="preserve"> </w:t>
            </w:r>
            <w:proofErr w:type="spellStart"/>
            <w:r w:rsidRPr="00F00126">
              <w:rPr>
                <w:rFonts w:ascii="Arial" w:hAnsi="Arial" w:cs="Arial"/>
                <w:sz w:val="22"/>
              </w:rPr>
              <w:t>Oxivir</w:t>
            </w:r>
            <w:proofErr w:type="spellEnd"/>
            <w:r w:rsidRPr="00F00126">
              <w:rPr>
                <w:rFonts w:ascii="Arial" w:hAnsi="Arial" w:cs="Arial"/>
                <w:sz w:val="22"/>
              </w:rPr>
              <w:t xml:space="preserve"> plussalla.</w:t>
            </w:r>
          </w:p>
        </w:tc>
      </w:tr>
      <w:tr w:rsidR="009E742E" w:rsidRPr="00F00126" w14:paraId="3DD991EB" w14:textId="77777777" w:rsidTr="00C020F7">
        <w:trPr>
          <w:trHeight w:val="876"/>
        </w:trPr>
        <w:tc>
          <w:tcPr>
            <w:tcW w:w="2689" w:type="dxa"/>
            <w:vAlign w:val="center"/>
          </w:tcPr>
          <w:p w14:paraId="7B2FB997" w14:textId="77777777" w:rsidR="009E742E" w:rsidRPr="00F00126" w:rsidRDefault="009E742E" w:rsidP="00C020F7">
            <w:pPr>
              <w:rPr>
                <w:rFonts w:ascii="Arial" w:hAnsi="Arial" w:cs="Arial"/>
                <w:b/>
                <w:sz w:val="22"/>
              </w:rPr>
            </w:pPr>
            <w:r w:rsidRPr="00F00126">
              <w:rPr>
                <w:rFonts w:ascii="Arial" w:hAnsi="Arial" w:cs="Arial"/>
                <w:b/>
                <w:sz w:val="22"/>
              </w:rPr>
              <w:t>Eritetahrat</w:t>
            </w:r>
          </w:p>
        </w:tc>
        <w:tc>
          <w:tcPr>
            <w:tcW w:w="7484" w:type="dxa"/>
            <w:vAlign w:val="center"/>
          </w:tcPr>
          <w:p w14:paraId="70EFD561" w14:textId="77777777" w:rsidR="009E742E" w:rsidRPr="00F00126" w:rsidRDefault="009E742E" w:rsidP="00C020F7">
            <w:pPr>
              <w:rPr>
                <w:rFonts w:ascii="Arial" w:hAnsi="Arial" w:cs="Arial"/>
                <w:sz w:val="22"/>
              </w:rPr>
            </w:pPr>
            <w:r w:rsidRPr="00F00126">
              <w:rPr>
                <w:rFonts w:ascii="Arial" w:hAnsi="Arial" w:cs="Arial"/>
                <w:sz w:val="22"/>
              </w:rPr>
              <w:t>Desinfektio kloori 1000ppm.</w:t>
            </w:r>
          </w:p>
          <w:p w14:paraId="3BD9F06F" w14:textId="77777777" w:rsidR="009E742E" w:rsidRPr="00F00126" w:rsidRDefault="009E742E" w:rsidP="00C020F7">
            <w:pPr>
              <w:rPr>
                <w:rFonts w:ascii="Arial" w:hAnsi="Arial" w:cs="Arial"/>
                <w:sz w:val="22"/>
              </w:rPr>
            </w:pPr>
            <w:r w:rsidRPr="00F00126">
              <w:rPr>
                <w:rFonts w:ascii="Arial" w:hAnsi="Arial" w:cs="Arial"/>
                <w:sz w:val="22"/>
              </w:rPr>
              <w:t>Eritteissä on paljon mikrobeja. Eritetahran havainnut poistaa sen välittömästi!</w:t>
            </w:r>
          </w:p>
          <w:p w14:paraId="32E9B874" w14:textId="77777777" w:rsidR="009E742E" w:rsidRPr="00F00126" w:rsidRDefault="009E742E" w:rsidP="00C020F7">
            <w:pPr>
              <w:rPr>
                <w:rFonts w:ascii="Arial" w:hAnsi="Arial" w:cs="Arial"/>
                <w:sz w:val="22"/>
              </w:rPr>
            </w:pPr>
            <w:r w:rsidRPr="00F00126">
              <w:rPr>
                <w:rFonts w:ascii="Arial" w:hAnsi="Arial" w:cs="Arial"/>
                <w:sz w:val="22"/>
              </w:rPr>
              <w:t>Eritteitä ovat esim. oksennus, lima, sylki, märkä, uloste, virtsa, veri.</w:t>
            </w:r>
          </w:p>
          <w:p w14:paraId="4B5603B8" w14:textId="77777777" w:rsidR="009E742E" w:rsidRPr="00F00126" w:rsidRDefault="008F5043" w:rsidP="00C020F7">
            <w:pPr>
              <w:rPr>
                <w:rFonts w:ascii="Arial" w:hAnsi="Arial" w:cs="Arial"/>
                <w:sz w:val="22"/>
              </w:rPr>
            </w:pPr>
            <w:hyperlink r:id="rId17" w:history="1">
              <w:r w:rsidR="009E742E" w:rsidRPr="00F00126">
                <w:rPr>
                  <w:rStyle w:val="Hyperlinkki"/>
                  <w:rFonts w:ascii="Arial" w:hAnsi="Arial" w:cs="Arial"/>
                  <w:sz w:val="22"/>
                </w:rPr>
                <w:t>Eritetahradesinfektio</w:t>
              </w:r>
            </w:hyperlink>
          </w:p>
        </w:tc>
      </w:tr>
      <w:tr w:rsidR="009E742E" w:rsidRPr="00F00126" w14:paraId="2A2E0C8C" w14:textId="77777777" w:rsidTr="00C020F7">
        <w:trPr>
          <w:trHeight w:val="414"/>
        </w:trPr>
        <w:tc>
          <w:tcPr>
            <w:tcW w:w="2689" w:type="dxa"/>
            <w:vAlign w:val="center"/>
          </w:tcPr>
          <w:p w14:paraId="5EBFC9AC" w14:textId="77777777" w:rsidR="009E742E" w:rsidRPr="00F00126" w:rsidRDefault="009E742E" w:rsidP="00C020F7">
            <w:pPr>
              <w:rPr>
                <w:rFonts w:ascii="Arial" w:hAnsi="Arial" w:cs="Arial"/>
                <w:b/>
                <w:bCs/>
                <w:sz w:val="22"/>
              </w:rPr>
            </w:pPr>
            <w:r w:rsidRPr="00F00126">
              <w:rPr>
                <w:rFonts w:ascii="Arial" w:hAnsi="Arial" w:cs="Arial"/>
                <w:b/>
                <w:bCs/>
                <w:sz w:val="22"/>
              </w:rPr>
              <w:t>Likapyykki</w:t>
            </w:r>
          </w:p>
        </w:tc>
        <w:tc>
          <w:tcPr>
            <w:tcW w:w="7484" w:type="dxa"/>
            <w:vAlign w:val="center"/>
          </w:tcPr>
          <w:p w14:paraId="7EA8BB80" w14:textId="77777777" w:rsidR="009E742E" w:rsidRPr="00F00126" w:rsidRDefault="009E742E" w:rsidP="00C020F7">
            <w:pPr>
              <w:rPr>
                <w:rFonts w:ascii="Arial" w:hAnsi="Arial" w:cs="Arial"/>
                <w:sz w:val="22"/>
              </w:rPr>
            </w:pPr>
            <w:r w:rsidRPr="00F00126">
              <w:rPr>
                <w:rFonts w:ascii="Arial" w:hAnsi="Arial" w:cs="Arial"/>
                <w:sz w:val="22"/>
              </w:rPr>
              <w:t>Laita likapyykki suoraan pyykkipussiin pöllyttelyä välttäen, minkä jälkeen pussi suljetaan. Pyykki pestään normaaliin tapaan. </w:t>
            </w:r>
          </w:p>
        </w:tc>
      </w:tr>
      <w:tr w:rsidR="009E742E" w:rsidRPr="00F00126" w14:paraId="04ED8578" w14:textId="77777777" w:rsidTr="00C020F7">
        <w:trPr>
          <w:trHeight w:val="414"/>
        </w:trPr>
        <w:tc>
          <w:tcPr>
            <w:tcW w:w="2689" w:type="dxa"/>
            <w:vAlign w:val="center"/>
          </w:tcPr>
          <w:p w14:paraId="43A411D4" w14:textId="77777777" w:rsidR="009E742E" w:rsidRPr="00F00126" w:rsidRDefault="009E742E" w:rsidP="00C020F7">
            <w:pPr>
              <w:rPr>
                <w:rFonts w:ascii="Arial" w:hAnsi="Arial" w:cs="Arial"/>
                <w:b/>
                <w:bCs/>
                <w:sz w:val="22"/>
              </w:rPr>
            </w:pPr>
            <w:r w:rsidRPr="00F00126">
              <w:rPr>
                <w:rFonts w:ascii="Arial" w:hAnsi="Arial" w:cs="Arial"/>
                <w:b/>
                <w:bCs/>
                <w:sz w:val="22"/>
              </w:rPr>
              <w:t>Jätteet</w:t>
            </w:r>
          </w:p>
        </w:tc>
        <w:tc>
          <w:tcPr>
            <w:tcW w:w="7484" w:type="dxa"/>
            <w:vAlign w:val="center"/>
          </w:tcPr>
          <w:p w14:paraId="084CC9FC" w14:textId="77777777" w:rsidR="009E742E" w:rsidRPr="00F00126" w:rsidRDefault="009E742E" w:rsidP="00C020F7">
            <w:pPr>
              <w:rPr>
                <w:rFonts w:ascii="Arial" w:hAnsi="Arial" w:cs="Arial"/>
                <w:sz w:val="22"/>
              </w:rPr>
            </w:pPr>
            <w:r w:rsidRPr="00F00126">
              <w:rPr>
                <w:rFonts w:ascii="Arial" w:hAnsi="Arial" w:cs="Arial"/>
                <w:sz w:val="22"/>
              </w:rPr>
              <w:t>Huoneessa jätesäkkiin. Hävitys normaalisti. Säkkiin ei merkintää.</w:t>
            </w:r>
          </w:p>
        </w:tc>
      </w:tr>
      <w:tr w:rsidR="009E742E" w:rsidRPr="00F00126" w14:paraId="48BADC83" w14:textId="77777777" w:rsidTr="00C020F7">
        <w:trPr>
          <w:trHeight w:val="557"/>
        </w:trPr>
        <w:tc>
          <w:tcPr>
            <w:tcW w:w="2689" w:type="dxa"/>
            <w:vAlign w:val="center"/>
          </w:tcPr>
          <w:p w14:paraId="2725F38F" w14:textId="77777777" w:rsidR="009E742E" w:rsidRPr="00F00126" w:rsidRDefault="009E742E" w:rsidP="00C020F7">
            <w:pPr>
              <w:rPr>
                <w:rFonts w:ascii="Arial" w:hAnsi="Arial" w:cs="Arial"/>
                <w:b/>
                <w:sz w:val="22"/>
              </w:rPr>
            </w:pPr>
            <w:r w:rsidRPr="00F00126">
              <w:rPr>
                <w:rFonts w:ascii="Arial" w:hAnsi="Arial" w:cs="Arial"/>
                <w:b/>
                <w:sz w:val="22"/>
              </w:rPr>
              <w:t>Vainajan käsittely ja kuljettaminen</w:t>
            </w:r>
          </w:p>
        </w:tc>
        <w:tc>
          <w:tcPr>
            <w:tcW w:w="7484" w:type="dxa"/>
            <w:vAlign w:val="center"/>
          </w:tcPr>
          <w:p w14:paraId="75FD79CE" w14:textId="77777777" w:rsidR="009E742E" w:rsidRPr="00F00126" w:rsidRDefault="009E742E" w:rsidP="00C020F7">
            <w:pPr>
              <w:rPr>
                <w:rFonts w:ascii="Arial" w:hAnsi="Arial" w:cs="Arial"/>
                <w:sz w:val="22"/>
              </w:rPr>
            </w:pPr>
            <w:r w:rsidRPr="00F00126">
              <w:rPr>
                <w:rFonts w:ascii="Arial" w:hAnsi="Arial" w:cs="Arial"/>
                <w:sz w:val="22"/>
              </w:rPr>
              <w:t>Henkilökunta käyttää samoja suojaimia kuin asukasta hoidettaessa.</w:t>
            </w:r>
          </w:p>
          <w:p w14:paraId="1836D145" w14:textId="77777777" w:rsidR="009E742E" w:rsidRPr="00F00126" w:rsidRDefault="009E742E" w:rsidP="00C020F7">
            <w:pPr>
              <w:rPr>
                <w:rFonts w:ascii="Arial" w:hAnsi="Arial" w:cs="Arial"/>
                <w:sz w:val="22"/>
              </w:rPr>
            </w:pPr>
            <w:r w:rsidRPr="00F00126">
              <w:rPr>
                <w:rFonts w:ascii="Arial" w:hAnsi="Arial" w:cs="Arial"/>
                <w:sz w:val="22"/>
              </w:rPr>
              <w:t xml:space="preserve">Ennen vainajan kuljettamista pyyhi sängyn kaiteet esim. kloori 1000 ppm. </w:t>
            </w:r>
          </w:p>
          <w:p w14:paraId="0A06FA3E" w14:textId="77777777" w:rsidR="009E742E" w:rsidRPr="00F00126" w:rsidRDefault="009E742E" w:rsidP="00C020F7">
            <w:pPr>
              <w:rPr>
                <w:rFonts w:ascii="Arial" w:hAnsi="Arial" w:cs="Arial"/>
                <w:b/>
                <w:sz w:val="22"/>
              </w:rPr>
            </w:pPr>
            <w:r w:rsidRPr="00F00126">
              <w:rPr>
                <w:rFonts w:ascii="Arial" w:hAnsi="Arial" w:cs="Arial"/>
                <w:sz w:val="22"/>
              </w:rPr>
              <w:t>Käytä käsihuuhdetta ennen kuljetusta ja sen jälkeen. Pue suojakäsineet ennen vainajan siirtoa.</w:t>
            </w:r>
          </w:p>
        </w:tc>
      </w:tr>
    </w:tbl>
    <w:p w14:paraId="7C00F09C" w14:textId="77777777" w:rsidR="009E742E" w:rsidRPr="00F00126" w:rsidRDefault="009E742E" w:rsidP="009E742E">
      <w:pPr>
        <w:rPr>
          <w:rFonts w:ascii="Arial" w:hAnsi="Arial" w:cs="Arial"/>
          <w:sz w:val="22"/>
        </w:rPr>
      </w:pPr>
    </w:p>
    <w:p w14:paraId="4B1B9D76" w14:textId="77777777" w:rsidR="009E742E" w:rsidRPr="00F00126" w:rsidRDefault="009E742E" w:rsidP="009E742E">
      <w:pPr>
        <w:rPr>
          <w:rFonts w:ascii="Arial" w:hAnsi="Arial" w:cs="Arial"/>
          <w:sz w:val="22"/>
        </w:rPr>
      </w:pPr>
      <w:r w:rsidRPr="00F00126">
        <w:rPr>
          <w:rFonts w:ascii="Arial" w:hAnsi="Arial" w:cs="Arial"/>
          <w:sz w:val="22"/>
        </w:rPr>
        <w:t xml:space="preserve">Mikäli yksikössä todetaan epidemiatilanne eli asukkaita sairastuu samoihin aikoihin useampi (kaksi tai enemmän), niin yksiköstä on otettava yhteys virka-aikana omaan aluehygieniahoitajaan tai OYS:n infektioyksikköön, hygieniahoitajien konsultaatiopuhelinnumero on 040 506 2094. </w:t>
      </w:r>
    </w:p>
    <w:p w14:paraId="7D749D64" w14:textId="77777777" w:rsidR="009E742E" w:rsidRPr="00F00126" w:rsidRDefault="009E742E" w:rsidP="009E742E">
      <w:pPr>
        <w:rPr>
          <w:rFonts w:ascii="Arial" w:hAnsi="Arial" w:cs="Arial"/>
          <w:sz w:val="22"/>
        </w:rPr>
      </w:pPr>
    </w:p>
    <w:p w14:paraId="7DC70A3F" w14:textId="77777777" w:rsidR="009E742E" w:rsidRPr="00F00126" w:rsidRDefault="009E742E" w:rsidP="009E742E">
      <w:pPr>
        <w:rPr>
          <w:rFonts w:ascii="Arial" w:hAnsi="Arial" w:cs="Arial"/>
          <w:b/>
          <w:sz w:val="22"/>
        </w:rPr>
      </w:pPr>
      <w:r w:rsidRPr="00F00126">
        <w:rPr>
          <w:rFonts w:ascii="Arial" w:hAnsi="Arial" w:cs="Arial"/>
          <w:b/>
          <w:sz w:val="22"/>
        </w:rPr>
        <w:t>Epidemian rauhoittamiseksi:</w:t>
      </w:r>
    </w:p>
    <w:p w14:paraId="57E11C14" w14:textId="77777777" w:rsidR="009E742E" w:rsidRPr="00F00126" w:rsidRDefault="009E742E" w:rsidP="009E742E">
      <w:pPr>
        <w:rPr>
          <w:rFonts w:ascii="Arial" w:hAnsi="Arial" w:cs="Arial"/>
          <w:sz w:val="22"/>
        </w:rPr>
      </w:pPr>
      <w:r w:rsidRPr="00F00126">
        <w:rPr>
          <w:rFonts w:ascii="Arial" w:hAnsi="Arial" w:cs="Arial"/>
          <w:sz w:val="22"/>
        </w:rPr>
        <w:t xml:space="preserve"> • Yhteisten tilojen käyttöä tulee rajoittaa (esim. ei yhteisiä ruokailuja, ruokailut järjestetään omissa huoneissa ja asukkaat hoidetaan omissa huoneissaan). </w:t>
      </w:r>
    </w:p>
    <w:p w14:paraId="71FF1B95" w14:textId="77777777" w:rsidR="009E742E" w:rsidRPr="00F00126" w:rsidRDefault="009E742E" w:rsidP="009E742E">
      <w:pPr>
        <w:rPr>
          <w:rFonts w:ascii="Arial" w:hAnsi="Arial" w:cs="Arial"/>
          <w:sz w:val="22"/>
        </w:rPr>
      </w:pPr>
      <w:r w:rsidRPr="00F00126">
        <w:rPr>
          <w:rFonts w:ascii="Arial" w:hAnsi="Arial" w:cs="Arial"/>
          <w:sz w:val="22"/>
        </w:rPr>
        <w:t>• Vierailuja rajoitetaan tarvittaessa tartuntatautilääkärin päätöksellä, kunnes tilanne saadaan hallintaan, mutta vierailukielto koko yksikköön on poikkeustilanne.</w:t>
      </w:r>
    </w:p>
    <w:p w14:paraId="62D207AE" w14:textId="77777777" w:rsidR="009E742E" w:rsidRPr="00F00126" w:rsidRDefault="009E742E" w:rsidP="009E742E">
      <w:pPr>
        <w:rPr>
          <w:rFonts w:ascii="Arial" w:hAnsi="Arial" w:cs="Arial"/>
          <w:sz w:val="22"/>
        </w:rPr>
      </w:pPr>
      <w:r w:rsidRPr="00F00126">
        <w:rPr>
          <w:rFonts w:ascii="Arial" w:hAnsi="Arial" w:cs="Arial"/>
          <w:sz w:val="22"/>
        </w:rPr>
        <w:t xml:space="preserve">• Siivousta tehostetaan tämän ohjeen mukaan. Tehostetun siivouksen järjestäminen täytyy olla etukäteen suunniteltuna. </w:t>
      </w:r>
    </w:p>
    <w:p w14:paraId="2E7D956C" w14:textId="77777777" w:rsidR="009E742E" w:rsidRPr="00F00126" w:rsidRDefault="009E742E" w:rsidP="009E742E">
      <w:pPr>
        <w:rPr>
          <w:rFonts w:ascii="Arial" w:hAnsi="Arial" w:cs="Arial"/>
          <w:sz w:val="22"/>
        </w:rPr>
      </w:pPr>
      <w:r w:rsidRPr="00F00126">
        <w:rPr>
          <w:rFonts w:ascii="Arial" w:hAnsi="Arial" w:cs="Arial"/>
          <w:sz w:val="22"/>
        </w:rPr>
        <w:t xml:space="preserve">• Mikäli yksikössä on useampi solu: </w:t>
      </w:r>
    </w:p>
    <w:p w14:paraId="22DA29B3" w14:textId="77777777" w:rsidR="009E742E" w:rsidRPr="00F00126" w:rsidRDefault="009E742E" w:rsidP="009E742E">
      <w:pPr>
        <w:pStyle w:val="Luettelokappale"/>
        <w:numPr>
          <w:ilvl w:val="0"/>
          <w:numId w:val="16"/>
        </w:numPr>
        <w:rPr>
          <w:rFonts w:ascii="Arial" w:hAnsi="Arial" w:cs="Arial"/>
          <w:sz w:val="22"/>
        </w:rPr>
      </w:pPr>
      <w:r w:rsidRPr="00F00126">
        <w:rPr>
          <w:rFonts w:ascii="Arial" w:hAnsi="Arial" w:cs="Arial"/>
          <w:sz w:val="22"/>
        </w:rPr>
        <w:t xml:space="preserve">Asukkaat eivät saa liikkua solujen välillä (solujen väliovet saa laittaa lukkoon tarvittaessa). </w:t>
      </w:r>
    </w:p>
    <w:p w14:paraId="267E8D39" w14:textId="77777777" w:rsidR="009E742E" w:rsidRPr="00F00126" w:rsidRDefault="009E742E" w:rsidP="009E742E">
      <w:pPr>
        <w:pStyle w:val="Luettelokappale"/>
        <w:numPr>
          <w:ilvl w:val="0"/>
          <w:numId w:val="16"/>
        </w:numPr>
        <w:rPr>
          <w:rFonts w:ascii="Arial" w:hAnsi="Arial" w:cs="Arial"/>
          <w:sz w:val="22"/>
        </w:rPr>
      </w:pPr>
      <w:r w:rsidRPr="00F00126">
        <w:rPr>
          <w:rFonts w:ascii="Arial" w:hAnsi="Arial" w:cs="Arial"/>
          <w:sz w:val="22"/>
        </w:rPr>
        <w:t xml:space="preserve">Henkilökunta kohortoidaan olemaan töissä vain tässä solussa eli tämän solun työntekijät eivät voi olla töissä kotihoidossa, muissa soluissa tms. </w:t>
      </w:r>
    </w:p>
    <w:p w14:paraId="5FFC8B56" w14:textId="77777777" w:rsidR="009E742E" w:rsidRPr="00F00126" w:rsidRDefault="009E742E" w:rsidP="009E742E">
      <w:pPr>
        <w:pStyle w:val="Luettelokappale"/>
        <w:numPr>
          <w:ilvl w:val="0"/>
          <w:numId w:val="16"/>
        </w:numPr>
        <w:rPr>
          <w:rFonts w:ascii="Arial" w:hAnsi="Arial" w:cs="Arial"/>
          <w:sz w:val="22"/>
        </w:rPr>
      </w:pPr>
      <w:r w:rsidRPr="00F00126">
        <w:rPr>
          <w:rFonts w:ascii="Arial" w:hAnsi="Arial" w:cs="Arial"/>
          <w:sz w:val="22"/>
        </w:rPr>
        <w:t xml:space="preserve">Hoitajille omat ruokailutilat soluihin, jos se on järjestettävissä. Ruokaillessa/kahvitauoilla täytyy muistaa käsihygienia ja turvavälit. </w:t>
      </w:r>
    </w:p>
    <w:p w14:paraId="767A54F4" w14:textId="77777777" w:rsidR="009E742E" w:rsidRPr="00F00126" w:rsidRDefault="009E742E" w:rsidP="009E742E">
      <w:pPr>
        <w:rPr>
          <w:rFonts w:ascii="Arial" w:hAnsi="Arial" w:cs="Arial"/>
          <w:sz w:val="22"/>
        </w:rPr>
      </w:pPr>
      <w:r w:rsidRPr="00F00126">
        <w:rPr>
          <w:rFonts w:ascii="Arial" w:hAnsi="Arial" w:cs="Arial"/>
          <w:sz w:val="22"/>
        </w:rPr>
        <w:t>• Työntekijät kertaavat suojainten käyttöön liittyvät ohjeet ja videot (linkit tässä ohjeessa).</w:t>
      </w:r>
    </w:p>
    <w:p w14:paraId="4E1A185D" w14:textId="77777777" w:rsidR="009E742E" w:rsidRPr="00F00126" w:rsidRDefault="009E742E" w:rsidP="009E742E">
      <w:pPr>
        <w:rPr>
          <w:rFonts w:ascii="Arial" w:hAnsi="Arial" w:cs="Arial"/>
          <w:sz w:val="22"/>
        </w:rPr>
      </w:pPr>
    </w:p>
    <w:p w14:paraId="33110050" w14:textId="77777777" w:rsidR="00996744" w:rsidRDefault="00996744" w:rsidP="009E742E">
      <w:pPr>
        <w:rPr>
          <w:rFonts w:ascii="Arial" w:hAnsi="Arial" w:cs="Arial"/>
          <w:color w:val="FF0000"/>
          <w:sz w:val="22"/>
        </w:rPr>
      </w:pPr>
    </w:p>
    <w:p w14:paraId="5A258E36" w14:textId="10269439" w:rsidR="009E742E" w:rsidRPr="00996744" w:rsidRDefault="009E742E" w:rsidP="009E742E">
      <w:pPr>
        <w:rPr>
          <w:rFonts w:ascii="Arial" w:hAnsi="Arial" w:cs="Arial"/>
          <w:b/>
          <w:bCs/>
          <w:color w:val="FF0000"/>
          <w:sz w:val="22"/>
        </w:rPr>
      </w:pPr>
      <w:r w:rsidRPr="00996744">
        <w:rPr>
          <w:rFonts w:ascii="Arial" w:hAnsi="Arial" w:cs="Arial"/>
          <w:b/>
          <w:bCs/>
          <w:color w:val="FF0000"/>
          <w:sz w:val="22"/>
        </w:rPr>
        <w:lastRenderedPageBreak/>
        <w:t>Koronarokotukset:</w:t>
      </w:r>
    </w:p>
    <w:p w14:paraId="6DCD9311" w14:textId="77777777" w:rsidR="009E742E" w:rsidRPr="00F00126" w:rsidRDefault="009E742E" w:rsidP="009E742E">
      <w:pPr>
        <w:pStyle w:val="Luettelokappale"/>
        <w:rPr>
          <w:rStyle w:val="Hyperlinkki"/>
          <w:rFonts w:ascii="Arial" w:hAnsi="Arial" w:cs="Arial"/>
          <w:sz w:val="22"/>
        </w:rPr>
      </w:pPr>
    </w:p>
    <w:p w14:paraId="028FF122" w14:textId="77777777" w:rsidR="009E742E" w:rsidRPr="00F00126" w:rsidRDefault="008F5043" w:rsidP="009E742E">
      <w:pPr>
        <w:pStyle w:val="Luettelokappale"/>
        <w:rPr>
          <w:rFonts w:ascii="Arial" w:hAnsi="Arial" w:cs="Arial"/>
        </w:rPr>
      </w:pPr>
      <w:hyperlink r:id="rId18" w:history="1">
        <w:r w:rsidR="009E742E" w:rsidRPr="00F00126">
          <w:rPr>
            <w:rStyle w:val="Hyperlinkki"/>
            <w:rFonts w:ascii="Arial" w:hAnsi="Arial" w:cs="Arial"/>
          </w:rPr>
          <w:t>Koronarokotteet - THL</w:t>
        </w:r>
      </w:hyperlink>
    </w:p>
    <w:p w14:paraId="672265DD" w14:textId="77777777" w:rsidR="009E742E" w:rsidRPr="00F00126" w:rsidRDefault="009E742E" w:rsidP="009E742E">
      <w:pPr>
        <w:pStyle w:val="Luettelokappale"/>
        <w:rPr>
          <w:rStyle w:val="Hyperlinkki"/>
          <w:rFonts w:ascii="Arial" w:hAnsi="Arial" w:cs="Arial"/>
          <w:sz w:val="22"/>
        </w:rPr>
      </w:pPr>
    </w:p>
    <w:p w14:paraId="2DAAB830" w14:textId="77777777" w:rsidR="009E742E" w:rsidRPr="00F00126" w:rsidRDefault="009E742E" w:rsidP="009E742E">
      <w:pPr>
        <w:pStyle w:val="Luettelokappale"/>
        <w:numPr>
          <w:ilvl w:val="0"/>
          <w:numId w:val="17"/>
        </w:numPr>
        <w:rPr>
          <w:rFonts w:ascii="Arial" w:hAnsi="Arial" w:cs="Arial"/>
          <w:color w:val="FF0000"/>
          <w:sz w:val="22"/>
        </w:rPr>
      </w:pPr>
      <w:r w:rsidRPr="00F00126">
        <w:rPr>
          <w:rFonts w:ascii="Arial" w:hAnsi="Arial" w:cs="Arial"/>
          <w:color w:val="FF0000"/>
          <w:sz w:val="22"/>
        </w:rPr>
        <w:t>Edellisen koronarokoteannoksen ja tehosterokoteannoksen välillä on suositeltavaa olla vähintään kuusi kuukautta</w:t>
      </w:r>
    </w:p>
    <w:p w14:paraId="0968DF4F" w14:textId="77777777" w:rsidR="009E742E" w:rsidRPr="00F00126" w:rsidRDefault="009E742E" w:rsidP="009E742E">
      <w:pPr>
        <w:pStyle w:val="Luettelokappale"/>
        <w:numPr>
          <w:ilvl w:val="0"/>
          <w:numId w:val="17"/>
        </w:numPr>
        <w:rPr>
          <w:rFonts w:ascii="Arial" w:hAnsi="Arial" w:cs="Arial"/>
          <w:color w:val="FF0000"/>
          <w:sz w:val="22"/>
        </w:rPr>
      </w:pPr>
      <w:r w:rsidRPr="00F00126">
        <w:rPr>
          <w:rFonts w:ascii="Arial" w:hAnsi="Arial" w:cs="Arial"/>
          <w:color w:val="FF0000"/>
          <w:sz w:val="22"/>
        </w:rPr>
        <w:t>Koronataudin sairastaneelle rokote annetaan aikaisintaan 6 kuukauden kuluttua sairastetusta taudista.</w:t>
      </w:r>
    </w:p>
    <w:p w14:paraId="174B9352" w14:textId="77777777" w:rsidR="009E742E" w:rsidRPr="00F00126" w:rsidRDefault="009E742E" w:rsidP="009E742E">
      <w:pPr>
        <w:pStyle w:val="Luettelokappale"/>
        <w:numPr>
          <w:ilvl w:val="0"/>
          <w:numId w:val="17"/>
        </w:numPr>
        <w:rPr>
          <w:rFonts w:ascii="Arial" w:hAnsi="Arial" w:cs="Arial"/>
          <w:color w:val="FF0000"/>
          <w:sz w:val="22"/>
        </w:rPr>
      </w:pPr>
      <w:r w:rsidRPr="00F00126">
        <w:rPr>
          <w:rFonts w:ascii="Arial" w:hAnsi="Arial" w:cs="Arial"/>
          <w:color w:val="FF0000"/>
          <w:sz w:val="22"/>
        </w:rPr>
        <w:t>Jos Covid 19-taudin sairastamisesta on epäselvää, rokote annetaan.</w:t>
      </w:r>
    </w:p>
    <w:p w14:paraId="495F7E6A" w14:textId="77777777" w:rsidR="009E742E" w:rsidRPr="00F00126" w:rsidRDefault="009E742E" w:rsidP="009E742E">
      <w:pPr>
        <w:rPr>
          <w:rFonts w:ascii="Arial" w:hAnsi="Arial" w:cs="Arial"/>
          <w:sz w:val="22"/>
        </w:rPr>
      </w:pPr>
    </w:p>
    <w:p w14:paraId="4D930791" w14:textId="47D08AC7" w:rsidR="002212F5" w:rsidRPr="002212F5" w:rsidRDefault="002212F5" w:rsidP="002212F5">
      <w:pPr>
        <w:tabs>
          <w:tab w:val="left" w:pos="1485"/>
        </w:tabs>
      </w:pPr>
    </w:p>
    <w:sectPr w:rsidR="002212F5" w:rsidRPr="002212F5" w:rsidSect="007E15E5">
      <w:headerReference w:type="default" r:id="rId19"/>
      <w:footerReference w:type="default" r:id="rId20"/>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7501" w14:textId="77777777" w:rsidR="00117D5A" w:rsidRDefault="00117D5A" w:rsidP="00EC0BD0">
      <w:r>
        <w:separator/>
      </w:r>
    </w:p>
  </w:endnote>
  <w:endnote w:type="continuationSeparator" w:id="0">
    <w:p w14:paraId="2D89BDE8" w14:textId="77777777" w:rsidR="00117D5A" w:rsidRDefault="00117D5A"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BB57" w14:textId="3BA9CA8D" w:rsidR="002212F5" w:rsidRDefault="002212F5">
    <w:r>
      <w:t>Laatija:</w:t>
    </w:r>
    <w:r w:rsidR="009E742E">
      <w:t xml:space="preserve"> Infektioyksikkö</w:t>
    </w:r>
    <w:r>
      <w:tab/>
    </w:r>
    <w:r>
      <w:tab/>
      <w:t>Hyväksyjä:</w:t>
    </w:r>
    <w:r w:rsidR="009E742E">
      <w:t xml:space="preserve"> Teija Puhto</w:t>
    </w:r>
  </w:p>
  <w:tbl>
    <w:tblPr>
      <w:tblStyle w:val="TaulukkoRuudukko"/>
      <w:tblW w:w="0" w:type="auto"/>
      <w:tblBorders>
        <w:top w:val="single" w:sz="8" w:space="0" w:color="06175E"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758614AB" w14:textId="77777777" w:rsidTr="002212F5">
      <w:trPr>
        <w:trHeight w:val="340"/>
      </w:trPr>
      <w:tc>
        <w:tcPr>
          <w:tcW w:w="9628" w:type="dxa"/>
          <w:vAlign w:val="bottom"/>
        </w:tcPr>
        <w:p w14:paraId="2ED9D326" w14:textId="77777777" w:rsidR="00665636" w:rsidRDefault="00046574" w:rsidP="008B51DB">
          <w:pPr>
            <w:pStyle w:val="Alatunniste"/>
            <w:jc w:val="center"/>
          </w:pPr>
          <w:r w:rsidRPr="005164BE">
            <w:t>www</w:t>
          </w:r>
          <w:r w:rsidR="00F060D1" w:rsidRPr="005164BE">
            <w:t>.pohde.fi</w:t>
          </w:r>
        </w:p>
      </w:tc>
    </w:tr>
  </w:tbl>
  <w:p w14:paraId="33D3E958"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63B5" w14:textId="77777777" w:rsidR="00117D5A" w:rsidRDefault="00117D5A" w:rsidP="00EC0BD0">
      <w:r>
        <w:separator/>
      </w:r>
    </w:p>
  </w:footnote>
  <w:footnote w:type="continuationSeparator" w:id="0">
    <w:p w14:paraId="12908368" w14:textId="77777777" w:rsidR="00117D5A" w:rsidRDefault="00117D5A"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07C4BABE" w14:textId="77777777" w:rsidTr="000631E7">
      <w:trPr>
        <w:trHeight w:val="1304"/>
      </w:trPr>
      <w:tc>
        <w:tcPr>
          <w:tcW w:w="5245" w:type="dxa"/>
        </w:tcPr>
        <w:p w14:paraId="7CC058A3" w14:textId="77777777" w:rsidR="008A19EA" w:rsidRDefault="00551842" w:rsidP="00BE700B">
          <w:r>
            <w:rPr>
              <w:noProof/>
            </w:rPr>
            <w:drawing>
              <wp:inline distT="0" distB="0" distL="0" distR="0" wp14:anchorId="31A05A97" wp14:editId="6FC01996">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 w14:paraId="7A154F76" w14:textId="42269C4D" w:rsidR="00BD1530" w:rsidRPr="00BD1530" w:rsidRDefault="008F5043" w:rsidP="00BD1530">
              <w:pPr>
                <w:pStyle w:val="Eivli"/>
                <w:rPr>
                  <w:b/>
                  <w:bCs/>
                </w:rPr>
              </w:pPr>
              <w:r>
                <w:rPr>
                  <w:b/>
                  <w:bCs/>
                </w:rPr>
                <w:t xml:space="preserve">Influenssa-, Covid 19- ja RSV-asukkaan varotoimet pitkäaikaishoidossa ja kotihoidossa (epäily/todettu) </w:t>
              </w:r>
            </w:p>
          </w:sdtContent>
        </w:sdt>
      </w:tc>
      <w:tc>
        <w:tcPr>
          <w:tcW w:w="981" w:type="dxa"/>
        </w:tcPr>
        <w:p w14:paraId="1E965196"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27954F9F" w14:textId="77777777" w:rsidTr="000631E7">
      <w:trPr>
        <w:trHeight w:val="510"/>
      </w:trPr>
      <w:tc>
        <w:tcPr>
          <w:tcW w:w="5245" w:type="dxa"/>
          <w:vAlign w:val="center"/>
        </w:tcPr>
        <w:sdt>
          <w:sdtPr>
            <w:id w:val="-1068104920"/>
            <w:text/>
          </w:sdtPr>
          <w:sdtEndPr/>
          <w:sdtContent>
            <w:p w14:paraId="213CB6EF" w14:textId="441CC974" w:rsidR="000631E7" w:rsidRDefault="002212F5" w:rsidP="004B08C1">
              <w:pPr>
                <w:pStyle w:val="Eivli"/>
              </w:pPr>
              <w:r>
                <w:t xml:space="preserve"> Infektioyksikkö</w:t>
              </w:r>
            </w:p>
          </w:sdtContent>
        </w:sdt>
      </w:tc>
      <w:sdt>
        <w:sdtPr>
          <w:tag w:val="Valitse päivämäärä"/>
          <w:id w:val="1317227750"/>
          <w:date w:fullDate="2024-09-26T00:00:00Z">
            <w:dateFormat w:val="d.M.yyyy"/>
            <w:lid w:val="fi-FI"/>
            <w:storeMappedDataAs w:val="dateTime"/>
            <w:calendar w:val="gregorian"/>
          </w:date>
        </w:sdtPr>
        <w:sdtEndPr/>
        <w:sdtContent>
          <w:tc>
            <w:tcPr>
              <w:tcW w:w="3402" w:type="dxa"/>
              <w:vAlign w:val="center"/>
            </w:tcPr>
            <w:p w14:paraId="3142B33C" w14:textId="634A6828" w:rsidR="000631E7" w:rsidRDefault="002212F5" w:rsidP="004B08C1">
              <w:pPr>
                <w:pStyle w:val="Eivli"/>
              </w:pPr>
              <w:r>
                <w:t>26.9.2024</w:t>
              </w:r>
            </w:p>
          </w:tc>
        </w:sdtContent>
      </w:sdt>
      <w:tc>
        <w:tcPr>
          <w:tcW w:w="981" w:type="dxa"/>
          <w:vAlign w:val="center"/>
        </w:tcPr>
        <w:p w14:paraId="66E2D86A" w14:textId="77777777" w:rsidR="000631E7" w:rsidRDefault="000631E7" w:rsidP="004B08C1">
          <w:pPr>
            <w:pStyle w:val="Eivli"/>
          </w:pPr>
        </w:p>
      </w:tc>
    </w:tr>
  </w:tbl>
  <w:p w14:paraId="261C5CEE" w14:textId="0A3E6234" w:rsidR="00EC0BD0" w:rsidRDefault="008F5043">
    <w:r>
      <w:tab/>
    </w:r>
    <w:r>
      <w:tab/>
    </w:r>
    <w:r>
      <w:tab/>
    </w:r>
    <w:r>
      <w:tab/>
    </w:r>
    <w:r w:rsidRPr="008F5043">
      <w:rPr>
        <w:color w:val="FF0000"/>
      </w:rPr>
      <w:t>(päivitykset punaisella)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E749D5"/>
    <w:multiLevelType w:val="hybridMultilevel"/>
    <w:tmpl w:val="C228ED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9"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14" w15:restartNumberingAfterBreak="0">
    <w:nsid w:val="791F5F7D"/>
    <w:multiLevelType w:val="hybridMultilevel"/>
    <w:tmpl w:val="F208BC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8"/>
  </w:num>
  <w:num w:numId="3" w16cid:durableId="1214081591">
    <w:abstractNumId w:val="1"/>
  </w:num>
  <w:num w:numId="4" w16cid:durableId="334958258">
    <w:abstractNumId w:val="13"/>
  </w:num>
  <w:num w:numId="5" w16cid:durableId="1641032995">
    <w:abstractNumId w:val="0"/>
  </w:num>
  <w:num w:numId="6" w16cid:durableId="2063944667">
    <w:abstractNumId w:val="6"/>
  </w:num>
  <w:num w:numId="7" w16cid:durableId="1862237714">
    <w:abstractNumId w:val="10"/>
  </w:num>
  <w:num w:numId="8" w16cid:durableId="1754813634">
    <w:abstractNumId w:val="10"/>
  </w:num>
  <w:num w:numId="9" w16cid:durableId="1606114846">
    <w:abstractNumId w:val="10"/>
  </w:num>
  <w:num w:numId="10" w16cid:durableId="1477645058">
    <w:abstractNumId w:val="3"/>
  </w:num>
  <w:num w:numId="11" w16cid:durableId="841121598">
    <w:abstractNumId w:val="12"/>
  </w:num>
  <w:num w:numId="12" w16cid:durableId="225991095">
    <w:abstractNumId w:val="7"/>
  </w:num>
  <w:num w:numId="13" w16cid:durableId="70978191">
    <w:abstractNumId w:val="5"/>
  </w:num>
  <w:num w:numId="14" w16cid:durableId="240528770">
    <w:abstractNumId w:val="9"/>
  </w:num>
  <w:num w:numId="15" w16cid:durableId="452208856">
    <w:abstractNumId w:val="11"/>
  </w:num>
  <w:num w:numId="16" w16cid:durableId="120223449">
    <w:abstractNumId w:val="4"/>
  </w:num>
  <w:num w:numId="17" w16cid:durableId="6036145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5A"/>
    <w:rsid w:val="0000303D"/>
    <w:rsid w:val="00005D61"/>
    <w:rsid w:val="000077CC"/>
    <w:rsid w:val="000172AC"/>
    <w:rsid w:val="000174DF"/>
    <w:rsid w:val="00027998"/>
    <w:rsid w:val="00032897"/>
    <w:rsid w:val="00045D9E"/>
    <w:rsid w:val="00046574"/>
    <w:rsid w:val="000565F1"/>
    <w:rsid w:val="000631E7"/>
    <w:rsid w:val="001075B7"/>
    <w:rsid w:val="0010766A"/>
    <w:rsid w:val="00117D5A"/>
    <w:rsid w:val="00122EED"/>
    <w:rsid w:val="001553A0"/>
    <w:rsid w:val="0016272C"/>
    <w:rsid w:val="001C479F"/>
    <w:rsid w:val="001F43E5"/>
    <w:rsid w:val="00200C8E"/>
    <w:rsid w:val="002212F5"/>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B08C1"/>
    <w:rsid w:val="004C17CF"/>
    <w:rsid w:val="004F243D"/>
    <w:rsid w:val="004F3163"/>
    <w:rsid w:val="00507403"/>
    <w:rsid w:val="00507CDD"/>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F5043"/>
    <w:rsid w:val="00931791"/>
    <w:rsid w:val="00954D4E"/>
    <w:rsid w:val="0096672C"/>
    <w:rsid w:val="00981135"/>
    <w:rsid w:val="00994CA0"/>
    <w:rsid w:val="00996744"/>
    <w:rsid w:val="009C5F4A"/>
    <w:rsid w:val="009E742E"/>
    <w:rsid w:val="009F638F"/>
    <w:rsid w:val="00A21728"/>
    <w:rsid w:val="00A232F5"/>
    <w:rsid w:val="00A4584E"/>
    <w:rsid w:val="00A51BFE"/>
    <w:rsid w:val="00A62472"/>
    <w:rsid w:val="00A76BB7"/>
    <w:rsid w:val="00AA2438"/>
    <w:rsid w:val="00AA4C99"/>
    <w:rsid w:val="00B006AC"/>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21300"/>
    <w:rsid w:val="00D42DB3"/>
    <w:rsid w:val="00D45D47"/>
    <w:rsid w:val="00D725DD"/>
    <w:rsid w:val="00D9023B"/>
    <w:rsid w:val="00DA4D60"/>
    <w:rsid w:val="00DB41B2"/>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194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E742E"/>
    <w:pPr>
      <w:spacing w:after="0" w:line="240" w:lineRule="auto"/>
    </w:pPr>
    <w:rPr>
      <w:rFonts w:ascii="Calibri" w:hAnsi="Calibri"/>
      <w:sz w:val="24"/>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aliases w:val="Pääotsikko"/>
    <w:basedOn w:val="Normaali"/>
    <w:next w:val="Normaali"/>
    <w:link w:val="OtsikkoChar"/>
    <w:qFormat/>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aliases w:val="Pääotsikko Char"/>
    <w:basedOn w:val="Kappaleenoletusfontti"/>
    <w:link w:val="Otsikko"/>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paragraph" w:styleId="Luettelokappale">
    <w:name w:val="List Paragraph"/>
    <w:basedOn w:val="Normaali"/>
    <w:uiPriority w:val="34"/>
    <w:rsid w:val="009E7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ordlab.fi/wp-content/uploads/2022/03/nenanielunaytteen_ottaminen_ja_naytteiden_pakkaaminen_1.pdf" TargetMode="External"/><Relationship Id="rId18" Type="http://schemas.openxmlformats.org/officeDocument/2006/relationships/hyperlink" Target="https://thl.fi/aiheet/infektiotaudit-ja-rokotukset/rokotteet-a-o/koronarokotte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pshp.fi/dokumentit/_layouts/15/WopiFrame.aspx?sourcedoc=%7B3AD47103-C6C7-43AF-93D4-F7780D84EA23%7D&amp;file=Eritetahradesinfektio.docx&amp;action=default&amp;DefaultItemOpen=1" TargetMode="External"/><Relationship Id="rId2" Type="http://schemas.openxmlformats.org/officeDocument/2006/relationships/customXml" Target="../customXml/item2.xml"/><Relationship Id="rId16" Type="http://schemas.openxmlformats.org/officeDocument/2006/relationships/hyperlink" Target="https://www.ppshp.fi/dokumentit/_layouts/15/WopiFrame.aspx?sourcedoc=%7BF3DB029A-65BB-4B26-99B5-6557C5E8A1E6%7D&amp;file=Suojainten%20pukemis-%20ja%20riisumisj%C3%A4rjestys.docx&amp;action=default&amp;DefaultItemOpen=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filha.fi/wp-content/uploads/2020/02/Hengityksensuojaimen-pukeminen.pdf"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youtube.com/watch?v=WjEszRvA5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ppimh\Downloads\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203</Value>
      <Value>166</Value>
      <Value>777</Value>
      <Value>10</Value>
      <Value>42</Value>
      <Value>169</Value>
      <Value>2368</Value>
      <Value>3</Value>
      <Value>2688</Value>
      <Value>2703</Value>
    </TaxCatchAll>
    <Language xmlns="http://schemas.microsoft.com/sharepoint/v3">Finnish (Finland)</Language>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Kosketus- ja muut varotoimet</TermName>
          <TermId xmlns="http://schemas.microsoft.com/office/infopath/2007/PartnerControls">4e89acdd-7778-4efa-8cb1-b1618e0a5c23</TermId>
        </TermInfo>
      </Terms>
    </dcbcdd319c9d484f9dc5161892e5c0c3>
    <Dokumentin_x0020_sisällöstä_x0020_vastaava_x0028_t_x0029__x0020__x002f__x0020_asiantuntija_x0028_t_x0029_ xmlns="0af04246-5dcb-4e38-b8a1-4adaeb368127">
      <UserInfo>
        <DisplayName>i:0#.w|oysnet\leivisre</DisplayName>
        <AccountId>306</AccountId>
        <AccountType/>
      </UserInfo>
      <UserInfo>
        <DisplayName>i:0#.w|oysnet\ukkolasi</DisplayName>
        <AccountId>246</AccountId>
        <AccountType/>
      </UserInfo>
      <UserInfo>
        <DisplayName>i:0#.w|oysnet\laurilhm</DisplayName>
        <AccountId>1726</AccountId>
        <AccountType/>
      </UserInfo>
      <UserInfo>
        <DisplayName>i:0#.w|oysnet\saynajja</DisplayName>
        <AccountId>9384</AccountId>
        <AccountType/>
      </UserInfo>
      <UserInfo>
        <DisplayName>i:0#.w|oysnet\karppimh</DisplayName>
        <AccountId>1698</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false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o3b9af8de9d24fe8bdeac28c302d5ca5 xmlns="d3e50268-7799-48af-83c3-9a9b063078bc">
      <Terms xmlns="http://schemas.microsoft.com/office/infopath/2007/PartnerControls"/>
    </o3b9af8de9d24fe8bdeac28c302d5ca5>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k1dd9dd6fe964de3941a743eedbbf5c4 xmlns="d3e50268-7799-48af-83c3-9a9b063078bc">
      <Terms xmlns="http://schemas.microsoft.com/office/infopath/2007/PartnerControls"/>
    </k1dd9dd6fe964de3941a743eedbbf5c4>
    <_dlc_DocId xmlns="d3e50268-7799-48af-83c3-9a9b063078bc">MUAVRSSTWASF-2136878450-147</_dlc_DocId>
    <_dlc_DocIdUrl xmlns="d3e50268-7799-48af-83c3-9a9b063078bc">
      <Url>https://internet.oysnet.ppshp.fi/dokumentit/_layouts/15/DocIdRedir.aspx?ID=MUAVRSSTWASF-2136878450-147</Url>
      <Description>MUAVRSSTWASF-2136878450-147</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e7d6957-b623-48c5-941b-77be73948d87" ContentTypeId="0x010100E993358E494F344F8D6048E76D09AF0216"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f3ac0635b83d29a23af265d0d263f09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a91e0d8c5ac0632700a158a77970a5e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9E035773-6CF2-4493-997C-3AB37A3BD2F0}">
  <ds:schemaRefs>
    <ds:schemaRef ds:uri="http://purl.org/dc/elements/1.1/"/>
    <ds:schemaRef ds:uri="http://schemas.microsoft.com/office/2006/metadata/properties"/>
    <ds:schemaRef ds:uri="http://schemas.microsoft.com/sharepoint/v3"/>
    <ds:schemaRef ds:uri="d3e50268-7799-48af-83c3-9a9b063078bc"/>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0af04246-5dcb-4e38-b8a1-4adaeb368127"/>
    <ds:schemaRef ds:uri="http://www.w3.org/XML/1998/namespace"/>
    <ds:schemaRef ds:uri="http://purl.org/dc/dcmitype/"/>
  </ds:schemaRefs>
</ds:datastoreItem>
</file>

<file path=customXml/itemProps3.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4.xml><?xml version="1.0" encoding="utf-8"?>
<ds:datastoreItem xmlns:ds="http://schemas.openxmlformats.org/officeDocument/2006/customXml" ds:itemID="{44C72A9A-1BE0-4F3D-8EFC-310D06165DF1}">
  <ds:schemaRefs>
    <ds:schemaRef ds:uri="Microsoft.SharePoint.Taxonomy.ContentTypeSync"/>
  </ds:schemaRefs>
</ds:datastoreItem>
</file>

<file path=customXml/itemProps5.xml><?xml version="1.0" encoding="utf-8"?>
<ds:datastoreItem xmlns:ds="http://schemas.openxmlformats.org/officeDocument/2006/customXml" ds:itemID="{3CFAD37D-C607-427B-A856-B157028EB7F4}">
  <ds:schemaRefs>
    <ds:schemaRef ds:uri="http://schemas.microsoft.com/sharepoint/events"/>
  </ds:schemaRefs>
</ds:datastoreItem>
</file>

<file path=customXml/itemProps6.xml><?xml version="1.0" encoding="utf-8"?>
<ds:datastoreItem xmlns:ds="http://schemas.openxmlformats.org/officeDocument/2006/customXml" ds:itemID="{1552F690-C6E9-442E-B46D-23E199B91463}"/>
</file>

<file path=docProps/app.xml><?xml version="1.0" encoding="utf-8"?>
<Properties xmlns="http://schemas.openxmlformats.org/officeDocument/2006/extended-properties" xmlns:vt="http://schemas.openxmlformats.org/officeDocument/2006/docPropsVTypes">
  <Template>Pohde ylä ja alatunnisteella.dotx</Template>
  <TotalTime>0</TotalTime>
  <Pages>4</Pages>
  <Words>995</Words>
  <Characters>8068</Characters>
  <Application>Microsoft Office Word</Application>
  <DocSecurity>0</DocSecurity>
  <Lines>67</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Influenssa-, Covid 19- ja RSV-asukkaan varotoimet pitkäaikaishoidossa ja kotihoidossa (epäily/todettu)</dc:title>
  <dc:subject/>
  <dc:creator/>
  <cp:keywords>RSV; influenssa; COVID-19</cp:keywords>
  <dc:description/>
  <cp:lastModifiedBy/>
  <cp:revision>1</cp:revision>
  <dcterms:created xsi:type="dcterms:W3CDTF">2024-09-27T05:50:00Z</dcterms:created>
  <dcterms:modified xsi:type="dcterms:W3CDTF">2024-09-27T07:29:00Z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0x010100E993358E494F344F8D6048E76D09AF021600FACDBF20E9DE1F4DAA54D1DF267CCD73</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TaxKeyword">
    <vt:lpwstr>2368;#COVID-19|e0a63bb6-defd-41eb-ad8d-82a6354a9a6e;#2703;#RSV|3fa8631a-16d8-4b46-9807-28b5842b528e;#777;#influenssa|81f571a5-902c-4a0c-9b5d-e2ed8eed0550</vt:lpwstr>
  </property>
  <property fmtid="{D5CDD505-2E9C-101B-9397-08002B2CF9AE}" pid="14" name="Turvallisuusohje (sisältötyypin metatieto)">
    <vt:lpwstr>169;#Infektioiden torjuntaohje|0d0e6bf6-1ec4-4656-93f8-87d46c65409f</vt:lpwstr>
  </property>
  <property fmtid="{D5CDD505-2E9C-101B-9397-08002B2CF9AE}" pid="15" name="Order">
    <vt:r8>990500</vt:r8>
  </property>
  <property fmtid="{D5CDD505-2E9C-101B-9397-08002B2CF9AE}" pid="16" name="k09de3a1cc2f4c07ac782028d7b4801e">
    <vt:lpwstr/>
  </property>
  <property fmtid="{D5CDD505-2E9C-101B-9397-08002B2CF9AE}" pid="17" name="Suuronnettomuusohjeen tiimit">
    <vt:lpwstr/>
  </property>
  <property fmtid="{D5CDD505-2E9C-101B-9397-08002B2CF9AE}" pid="18" name="Kohdeorganisaatio">
    <vt:lpwstr>2688;#Pohde|3bd1eb7d-6289-427a-a46c-d4e835e69ad1</vt:lpwstr>
  </property>
  <property fmtid="{D5CDD505-2E9C-101B-9397-08002B2CF9AE}" pid="19" name="_dlc_DocIdItemGuid">
    <vt:lpwstr>88d2aaf1-99d1-4fe9-9ff4-68ca09a4f168</vt:lpwstr>
  </property>
  <property fmtid="{D5CDD505-2E9C-101B-9397-08002B2CF9AE}" pid="20" name="Kriisiviestintä">
    <vt:lpwstr/>
  </property>
  <property fmtid="{D5CDD505-2E9C-101B-9397-08002B2CF9AE}" pid="21" name="Erikoisala">
    <vt:lpwstr>10;#Ei erikoisalaa (PPSHP)|63c697a3-d3f0-4701-a1c0-7b3ab3656aba</vt:lpwstr>
  </property>
  <property fmtid="{D5CDD505-2E9C-101B-9397-08002B2CF9AE}" pid="22" name="Organisaatiotiedon tarkennus toiminnan mukaan">
    <vt:lpwstr>203;#Kosketus- ja muut varotoimet|4e89acdd-7778-4efa-8cb1-b1618e0a5c23</vt:lpwstr>
  </property>
  <property fmtid="{D5CDD505-2E9C-101B-9397-08002B2CF9AE}" pid="23" name="Toiminnanohjauskäsikirja">
    <vt:lpwstr>3;#Ei ole toimintakäsikirjaa|ed0127a7-f4bb-4299-8de4-a0fcecf35ff1</vt:lpwstr>
  </property>
  <property fmtid="{D5CDD505-2E9C-101B-9397-08002B2CF9AE}" pid="24" name="Organisaatiotieto">
    <vt:lpwstr>166;#Infektioyksikkö|d873b9ee-c5a1-43a5-91cd-d45393df5f8c</vt:lpwstr>
  </property>
  <property fmtid="{D5CDD505-2E9C-101B-9397-08002B2CF9AE}" pid="25" name="Henkilöstöohje (sisältötyypin metatieto)">
    <vt:lpwstr/>
  </property>
  <property fmtid="{D5CDD505-2E9C-101B-9397-08002B2CF9AE}" pid="26" name="MEO">
    <vt:lpwstr/>
  </property>
  <property fmtid="{D5CDD505-2E9C-101B-9397-08002B2CF9AE}" pid="27" name="Kohde- / työntekijäryhmä">
    <vt:lpwstr>42;#Potilaan hoitoon osallistuva henkilöstö|21074a2b-1b44-417e-9c72-4d731d4c7a78</vt:lpwstr>
  </property>
  <property fmtid="{D5CDD505-2E9C-101B-9397-08002B2CF9AE}" pid="28" name="Suuronnettomuusohjeen hälytystaso (sisältötyypin metatieto)">
    <vt:lpwstr/>
  </property>
  <property fmtid="{D5CDD505-2E9C-101B-9397-08002B2CF9AE}" pid="29" name="SharedWithUsers">
    <vt:lpwstr/>
  </property>
  <property fmtid="{D5CDD505-2E9C-101B-9397-08002B2CF9AE}" pid="31" name="TaxKeywordTaxHTField">
    <vt:lpwstr>COVID-19|e0a63bb6-defd-41eb-ad8d-82a6354a9a6e;RSV|3fa8631a-16d8-4b46-9807-28b5842b528e;influenssa|81f571a5-902c-4a0c-9b5d-e2ed8eed0550</vt:lpwstr>
  </property>
</Properties>
</file>